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05B5" w:rsidRDefault="00231CBE" w:rsidP="007C7977">
      <w:pPr>
        <w:rPr>
          <w:rFonts w:eastAsiaTheme="minorEastAsia"/>
          <w:b/>
          <w:sz w:val="32"/>
          <w:lang w:val="en-US" w:eastAsia="ja-JP"/>
        </w:rPr>
      </w:pPr>
      <w:r>
        <w:rPr>
          <w:rFonts w:eastAsiaTheme="minorEastAsia"/>
          <w:b/>
          <w:noProof/>
          <w:sz w:val="32"/>
          <w:lang w:eastAsia="en-GB"/>
        </w:rPr>
        <w:drawing>
          <wp:anchor distT="0" distB="0" distL="114300" distR="114300" simplePos="0" relativeHeight="251670016" behindDoc="1" locked="0" layoutInCell="1" allowOverlap="1" wp14:editId="1448A9DF">
            <wp:simplePos x="0" y="0"/>
            <wp:positionH relativeFrom="column">
              <wp:posOffset>1676400</wp:posOffset>
            </wp:positionH>
            <wp:positionV relativeFrom="paragraph">
              <wp:posOffset>251460</wp:posOffset>
            </wp:positionV>
            <wp:extent cx="2571750" cy="1892935"/>
            <wp:effectExtent l="0" t="0" r="0" b="0"/>
            <wp:wrapTight wrapText="bothSides">
              <wp:wrapPolygon edited="0">
                <wp:start x="0" y="0"/>
                <wp:lineTo x="0" y="21303"/>
                <wp:lineTo x="21440" y="21303"/>
                <wp:lineTo x="214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1750" cy="18929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105B5" w:rsidRDefault="00B105B5" w:rsidP="007C7977">
      <w:pPr>
        <w:rPr>
          <w:rFonts w:eastAsiaTheme="minorEastAsia"/>
          <w:b/>
          <w:sz w:val="32"/>
          <w:lang w:val="en-US" w:eastAsia="ja-JP"/>
        </w:rPr>
      </w:pPr>
    </w:p>
    <w:p w:rsidR="00B105B5" w:rsidRDefault="00B105B5" w:rsidP="007C7977">
      <w:pPr>
        <w:rPr>
          <w:rFonts w:eastAsiaTheme="minorEastAsia"/>
          <w:b/>
          <w:sz w:val="32"/>
          <w:lang w:val="en-US" w:eastAsia="ja-JP"/>
        </w:rPr>
      </w:pPr>
    </w:p>
    <w:p w:rsidR="00B105B5" w:rsidRDefault="00B105B5" w:rsidP="007C7977">
      <w:pPr>
        <w:rPr>
          <w:rFonts w:eastAsiaTheme="minorEastAsia"/>
          <w:b/>
          <w:sz w:val="32"/>
          <w:lang w:val="en-US" w:eastAsia="ja-JP"/>
        </w:rPr>
      </w:pPr>
    </w:p>
    <w:p w:rsidR="00B105B5" w:rsidRDefault="00B105B5" w:rsidP="00231CBE">
      <w:pPr>
        <w:jc w:val="center"/>
        <w:rPr>
          <w:rFonts w:eastAsiaTheme="minorEastAsia"/>
          <w:b/>
          <w:sz w:val="32"/>
          <w:lang w:val="en-US" w:eastAsia="ja-JP"/>
        </w:rPr>
      </w:pPr>
    </w:p>
    <w:p w:rsidR="00B105B5" w:rsidRDefault="00B105B5" w:rsidP="007C7977">
      <w:pPr>
        <w:rPr>
          <w:rFonts w:eastAsiaTheme="minorEastAsia"/>
          <w:b/>
          <w:sz w:val="32"/>
          <w:lang w:val="en-US" w:eastAsia="ja-JP"/>
        </w:rPr>
      </w:pPr>
    </w:p>
    <w:p w:rsidR="00231CBE" w:rsidRDefault="00231CBE" w:rsidP="00A23725">
      <w:pPr>
        <w:jc w:val="center"/>
        <w:rPr>
          <w:rFonts w:eastAsiaTheme="majorEastAsia" w:cs="Arial"/>
          <w:sz w:val="72"/>
          <w:szCs w:val="72"/>
          <w:lang w:eastAsia="ja-JP"/>
        </w:rPr>
      </w:pPr>
      <w:bookmarkStart w:id="0" w:name="_Peafowl_and_the"/>
      <w:bookmarkStart w:id="1" w:name="_Section_1"/>
      <w:bookmarkStart w:id="2" w:name="_Legislative_framework"/>
      <w:bookmarkStart w:id="3" w:name="_Legal_framework"/>
      <w:bookmarkEnd w:id="0"/>
      <w:bookmarkEnd w:id="1"/>
      <w:bookmarkEnd w:id="2"/>
      <w:bookmarkEnd w:id="3"/>
    </w:p>
    <w:p w:rsidR="00A23725" w:rsidRDefault="00231CBE" w:rsidP="00A23725">
      <w:pPr>
        <w:jc w:val="center"/>
        <w:rPr>
          <w:rFonts w:eastAsiaTheme="majorEastAsia" w:cs="Arial"/>
          <w:sz w:val="72"/>
          <w:szCs w:val="72"/>
          <w:lang w:eastAsia="ja-JP"/>
        </w:rPr>
      </w:pPr>
      <w:r w:rsidRPr="00231CBE">
        <w:rPr>
          <w:rFonts w:eastAsiaTheme="majorEastAsia" w:cs="Arial"/>
          <w:sz w:val="72"/>
          <w:szCs w:val="72"/>
          <w:lang w:eastAsia="ja-JP"/>
        </w:rPr>
        <w:t>Sea View Primary</w:t>
      </w:r>
    </w:p>
    <w:p w:rsidR="00231CBE" w:rsidRPr="00231CBE" w:rsidRDefault="00231CBE" w:rsidP="00A23725">
      <w:pPr>
        <w:jc w:val="center"/>
        <w:rPr>
          <w:rFonts w:eastAsiaTheme="majorEastAsia" w:cs="Arial"/>
          <w:sz w:val="72"/>
          <w:szCs w:val="72"/>
          <w:lang w:eastAsia="ja-JP"/>
        </w:rPr>
      </w:pPr>
    </w:p>
    <w:p w:rsidR="00A23725" w:rsidRPr="00F165AD" w:rsidRDefault="00DD23D2" w:rsidP="00A23725">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Smoke</w:t>
      </w:r>
      <w:r w:rsidR="001A2587">
        <w:rPr>
          <w:rFonts w:eastAsiaTheme="majorEastAsia" w:cs="Arial"/>
          <w:color w:val="000000" w:themeColor="text1"/>
          <w:sz w:val="72"/>
          <w:szCs w:val="80"/>
          <w:lang w:val="en-US" w:eastAsia="ja-JP"/>
        </w:rPr>
        <w:t>-</w:t>
      </w:r>
      <w:r>
        <w:rPr>
          <w:rFonts w:eastAsiaTheme="majorEastAsia" w:cs="Arial"/>
          <w:color w:val="000000" w:themeColor="text1"/>
          <w:sz w:val="72"/>
          <w:szCs w:val="80"/>
          <w:lang w:val="en-US" w:eastAsia="ja-JP"/>
        </w:rPr>
        <w:t>Free</w:t>
      </w:r>
      <w:r w:rsidR="00A23725">
        <w:rPr>
          <w:rFonts w:eastAsiaTheme="majorEastAsia" w:cs="Arial"/>
          <w:color w:val="000000" w:themeColor="text1"/>
          <w:sz w:val="72"/>
          <w:szCs w:val="80"/>
          <w:lang w:val="en-US" w:eastAsia="ja-JP"/>
        </w:rPr>
        <w:t xml:space="preserve"> Policy</w:t>
      </w:r>
    </w:p>
    <w:p w:rsidR="00A23725" w:rsidRDefault="00A23725" w:rsidP="00A23725">
      <w:pPr>
        <w:jc w:val="center"/>
        <w:rPr>
          <w:rFonts w:eastAsiaTheme="majorEastAsia" w:cs="Arial"/>
          <w:color w:val="2F2F30" w:themeColor="accent1" w:themeShade="BF"/>
          <w:sz w:val="80"/>
          <w:szCs w:val="80"/>
          <w:lang w:val="en-US" w:eastAsia="ja-JP"/>
        </w:rPr>
      </w:pPr>
    </w:p>
    <w:p w:rsidR="00A23725" w:rsidRDefault="00A23725" w:rsidP="00A23725">
      <w:pPr>
        <w:jc w:val="center"/>
        <w:rPr>
          <w:rFonts w:eastAsiaTheme="majorEastAsia" w:cs="Arial"/>
          <w:color w:val="2F2F30" w:themeColor="accent1" w:themeShade="BF"/>
          <w:sz w:val="80"/>
          <w:szCs w:val="80"/>
          <w:lang w:val="en-US" w:eastAsia="ja-JP"/>
        </w:rPr>
      </w:pPr>
    </w:p>
    <w:p w:rsidR="00A23725" w:rsidRDefault="00540BCA" w:rsidP="00540BCA">
      <w:pPr>
        <w:rPr>
          <w:rFonts w:eastAsiaTheme="majorEastAsia" w:cs="Arial"/>
          <w:color w:val="2F2F30" w:themeColor="accent1" w:themeShade="BF"/>
          <w:sz w:val="24"/>
          <w:szCs w:val="24"/>
          <w:lang w:val="en-US" w:eastAsia="ja-JP"/>
        </w:rPr>
      </w:pPr>
      <w:r>
        <w:rPr>
          <w:rFonts w:eastAsiaTheme="majorEastAsia" w:cs="Arial"/>
          <w:color w:val="2F2F30" w:themeColor="accent1" w:themeShade="BF"/>
          <w:sz w:val="24"/>
          <w:szCs w:val="24"/>
          <w:lang w:val="en-US" w:eastAsia="ja-JP"/>
        </w:rPr>
        <w:t>Review date- 17</w:t>
      </w:r>
      <w:r w:rsidRPr="00540BCA">
        <w:rPr>
          <w:rFonts w:eastAsiaTheme="majorEastAsia" w:cs="Arial"/>
          <w:color w:val="2F2F30" w:themeColor="accent1" w:themeShade="BF"/>
          <w:sz w:val="24"/>
          <w:szCs w:val="24"/>
          <w:vertAlign w:val="superscript"/>
          <w:lang w:val="en-US" w:eastAsia="ja-JP"/>
        </w:rPr>
        <w:t>th</w:t>
      </w:r>
      <w:r>
        <w:rPr>
          <w:rFonts w:eastAsiaTheme="majorEastAsia" w:cs="Arial"/>
          <w:color w:val="2F2F30" w:themeColor="accent1" w:themeShade="BF"/>
          <w:sz w:val="24"/>
          <w:szCs w:val="24"/>
          <w:lang w:val="en-US" w:eastAsia="ja-JP"/>
        </w:rPr>
        <w:t xml:space="preserve"> </w:t>
      </w:r>
      <w:r w:rsidR="00E93EB1">
        <w:rPr>
          <w:rFonts w:eastAsiaTheme="majorEastAsia" w:cs="Arial"/>
          <w:color w:val="2F2F30" w:themeColor="accent1" w:themeShade="BF"/>
          <w:sz w:val="24"/>
          <w:szCs w:val="24"/>
          <w:lang w:val="en-US" w:eastAsia="ja-JP"/>
        </w:rPr>
        <w:t>November</w:t>
      </w:r>
      <w:r>
        <w:rPr>
          <w:rFonts w:eastAsiaTheme="majorEastAsia" w:cs="Arial"/>
          <w:color w:val="2F2F30" w:themeColor="accent1" w:themeShade="BF"/>
          <w:sz w:val="24"/>
          <w:szCs w:val="24"/>
          <w:lang w:val="en-US" w:eastAsia="ja-JP"/>
        </w:rPr>
        <w:t xml:space="preserve"> 202</w:t>
      </w:r>
      <w:r w:rsidR="00E93EB1">
        <w:rPr>
          <w:rFonts w:eastAsiaTheme="majorEastAsia" w:cs="Arial"/>
          <w:color w:val="2F2F30" w:themeColor="accent1" w:themeShade="BF"/>
          <w:sz w:val="24"/>
          <w:szCs w:val="24"/>
          <w:lang w:val="en-US" w:eastAsia="ja-JP"/>
        </w:rPr>
        <w:t>8</w:t>
      </w:r>
    </w:p>
    <w:p w:rsidR="00540BCA" w:rsidRDefault="00540BCA" w:rsidP="00540BCA">
      <w:pPr>
        <w:rPr>
          <w:rFonts w:eastAsiaTheme="majorEastAsia" w:cs="Arial"/>
          <w:color w:val="2F2F30" w:themeColor="accent1" w:themeShade="BF"/>
          <w:sz w:val="24"/>
          <w:szCs w:val="24"/>
          <w:lang w:val="en-US" w:eastAsia="ja-JP"/>
        </w:rPr>
      </w:pPr>
      <w:r>
        <w:rPr>
          <w:rFonts w:eastAsiaTheme="majorEastAsia" w:cs="Arial"/>
          <w:color w:val="2F2F30" w:themeColor="accent1" w:themeShade="BF"/>
          <w:sz w:val="24"/>
          <w:szCs w:val="24"/>
          <w:lang w:val="en-US" w:eastAsia="ja-JP"/>
        </w:rPr>
        <w:t>Headteacher- J.Weightman     date</w:t>
      </w:r>
      <w:r w:rsidR="00E93EB1">
        <w:rPr>
          <w:rFonts w:eastAsiaTheme="majorEastAsia" w:cs="Arial"/>
          <w:color w:val="2F2F30" w:themeColor="accent1" w:themeShade="BF"/>
          <w:sz w:val="24"/>
          <w:szCs w:val="24"/>
          <w:lang w:val="en-US" w:eastAsia="ja-JP"/>
        </w:rPr>
        <w:t xml:space="preserve"> </w:t>
      </w:r>
      <w:r>
        <w:rPr>
          <w:rFonts w:eastAsiaTheme="majorEastAsia" w:cs="Arial"/>
          <w:color w:val="2F2F30" w:themeColor="accent1" w:themeShade="BF"/>
          <w:sz w:val="24"/>
          <w:szCs w:val="24"/>
          <w:lang w:val="en-US" w:eastAsia="ja-JP"/>
        </w:rPr>
        <w:t>- 17/1</w:t>
      </w:r>
      <w:r w:rsidR="00E93EB1">
        <w:rPr>
          <w:rFonts w:eastAsiaTheme="majorEastAsia" w:cs="Arial"/>
          <w:color w:val="2F2F30" w:themeColor="accent1" w:themeShade="BF"/>
          <w:sz w:val="24"/>
          <w:szCs w:val="24"/>
          <w:lang w:val="en-US" w:eastAsia="ja-JP"/>
        </w:rPr>
        <w:t>1</w:t>
      </w:r>
      <w:r>
        <w:rPr>
          <w:rFonts w:eastAsiaTheme="majorEastAsia" w:cs="Arial"/>
          <w:color w:val="2F2F30" w:themeColor="accent1" w:themeShade="BF"/>
          <w:sz w:val="24"/>
          <w:szCs w:val="24"/>
          <w:lang w:val="en-US" w:eastAsia="ja-JP"/>
        </w:rPr>
        <w:t>/2</w:t>
      </w:r>
      <w:r w:rsidR="00E93EB1">
        <w:rPr>
          <w:rFonts w:eastAsiaTheme="majorEastAsia" w:cs="Arial"/>
          <w:color w:val="2F2F30" w:themeColor="accent1" w:themeShade="BF"/>
          <w:sz w:val="24"/>
          <w:szCs w:val="24"/>
          <w:lang w:val="en-US" w:eastAsia="ja-JP"/>
        </w:rPr>
        <w:t>6</w:t>
      </w:r>
    </w:p>
    <w:p w:rsidR="00540BCA" w:rsidRDefault="00540BCA" w:rsidP="00A23725">
      <w:pPr>
        <w:rPr>
          <w:rFonts w:eastAsiaTheme="majorEastAsia" w:cs="Arial"/>
          <w:color w:val="2F2F30" w:themeColor="accent1" w:themeShade="BF"/>
          <w:sz w:val="24"/>
          <w:szCs w:val="24"/>
          <w:lang w:val="en-US" w:eastAsia="ja-JP"/>
        </w:rPr>
      </w:pPr>
      <w:r>
        <w:rPr>
          <w:rFonts w:eastAsiaTheme="majorEastAsia" w:cs="Arial"/>
          <w:color w:val="2F2F30" w:themeColor="accent1" w:themeShade="BF"/>
          <w:sz w:val="24"/>
          <w:szCs w:val="24"/>
          <w:lang w:val="en-US" w:eastAsia="ja-JP"/>
        </w:rPr>
        <w:t>Chair of governors- Anthony Newham date</w:t>
      </w:r>
      <w:r w:rsidR="00E93EB1">
        <w:rPr>
          <w:rFonts w:eastAsiaTheme="majorEastAsia" w:cs="Arial"/>
          <w:color w:val="2F2F30" w:themeColor="accent1" w:themeShade="BF"/>
          <w:sz w:val="24"/>
          <w:szCs w:val="24"/>
          <w:lang w:val="en-US" w:eastAsia="ja-JP"/>
        </w:rPr>
        <w:t xml:space="preserve"> - </w:t>
      </w:r>
      <w:bookmarkStart w:id="4" w:name="_GoBack"/>
      <w:bookmarkEnd w:id="4"/>
      <w:r>
        <w:rPr>
          <w:rFonts w:eastAsiaTheme="majorEastAsia" w:cs="Arial"/>
          <w:color w:val="2F2F30" w:themeColor="accent1" w:themeShade="BF"/>
          <w:sz w:val="24"/>
          <w:szCs w:val="24"/>
          <w:lang w:val="en-US" w:eastAsia="ja-JP"/>
        </w:rPr>
        <w:t>17/1</w:t>
      </w:r>
      <w:r w:rsidR="00E93EB1">
        <w:rPr>
          <w:rFonts w:eastAsiaTheme="majorEastAsia" w:cs="Arial"/>
          <w:color w:val="2F2F30" w:themeColor="accent1" w:themeShade="BF"/>
          <w:sz w:val="24"/>
          <w:szCs w:val="24"/>
          <w:lang w:val="en-US" w:eastAsia="ja-JP"/>
        </w:rPr>
        <w:t>1</w:t>
      </w:r>
      <w:r>
        <w:rPr>
          <w:rFonts w:eastAsiaTheme="majorEastAsia" w:cs="Arial"/>
          <w:color w:val="2F2F30" w:themeColor="accent1" w:themeShade="BF"/>
          <w:sz w:val="24"/>
          <w:szCs w:val="24"/>
          <w:lang w:val="en-US" w:eastAsia="ja-JP"/>
        </w:rPr>
        <w:t>/</w:t>
      </w:r>
      <w:r w:rsidR="00E93EB1">
        <w:rPr>
          <w:rFonts w:eastAsiaTheme="majorEastAsia" w:cs="Arial"/>
          <w:color w:val="2F2F30" w:themeColor="accent1" w:themeShade="BF"/>
          <w:sz w:val="24"/>
          <w:szCs w:val="24"/>
          <w:lang w:val="en-US" w:eastAsia="ja-JP"/>
        </w:rPr>
        <w:t>26</w:t>
      </w:r>
    </w:p>
    <w:p w:rsidR="00A23725" w:rsidRPr="000E4563" w:rsidRDefault="00A23725" w:rsidP="00A23725">
      <w:pPr>
        <w:rPr>
          <w:rFonts w:eastAsiaTheme="majorEastAsia" w:cs="Arial"/>
          <w:sz w:val="80"/>
          <w:szCs w:val="80"/>
          <w:lang w:val="en-US" w:eastAsia="ja-JP"/>
        </w:rPr>
        <w:sectPr w:rsidR="00A23725" w:rsidRPr="000E4563" w:rsidSect="00540BCA">
          <w:pgSz w:w="11906" w:h="16838"/>
          <w:pgMar w:top="1440" w:right="1440" w:bottom="1440" w:left="1440" w:header="564" w:footer="708" w:gutter="0"/>
          <w:pgBorders w:offsetFrom="page">
            <w:top w:val="thinThickSmallGap" w:sz="24" w:space="24" w:color="0070C0"/>
            <w:left w:val="thinThickSmallGap" w:sz="24" w:space="24" w:color="0070C0"/>
            <w:bottom w:val="thickThinSmallGap" w:sz="24" w:space="24" w:color="0070C0"/>
            <w:right w:val="thickThinSmallGap" w:sz="24" w:space="24" w:color="0070C0"/>
          </w:pgBorders>
          <w:cols w:space="708"/>
          <w:docGrid w:linePitch="360"/>
        </w:sectPr>
      </w:pPr>
    </w:p>
    <w:p w:rsidR="00DD23D2" w:rsidRDefault="00DD23D2" w:rsidP="00DD23D2">
      <w:pPr>
        <w:pStyle w:val="Heading2"/>
        <w:numPr>
          <w:ilvl w:val="0"/>
          <w:numId w:val="0"/>
        </w:numPr>
        <w:ind w:left="576" w:hanging="576"/>
        <w:jc w:val="both"/>
        <w:rPr>
          <w:rFonts w:asciiTheme="minorHAnsi" w:hAnsiTheme="minorHAnsi" w:cstheme="minorHAnsi"/>
          <w:b/>
          <w:sz w:val="28"/>
          <w:szCs w:val="22"/>
        </w:rPr>
      </w:pPr>
      <w:r>
        <w:rPr>
          <w:rFonts w:asciiTheme="minorHAnsi" w:hAnsiTheme="minorHAnsi" w:cstheme="minorHAnsi"/>
          <w:b/>
          <w:sz w:val="28"/>
          <w:szCs w:val="22"/>
        </w:rPr>
        <w:lastRenderedPageBreak/>
        <w:t>Contents</w:t>
      </w:r>
    </w:p>
    <w:bookmarkStart w:id="5" w:name="_Statement_of_intent"/>
    <w:bookmarkEnd w:id="5"/>
    <w:p w:rsidR="00DD23D2" w:rsidRPr="00231CBE" w:rsidRDefault="00026DE0" w:rsidP="00DD23D2">
      <w:pPr>
        <w:pStyle w:val="Heading2"/>
        <w:numPr>
          <w:ilvl w:val="0"/>
          <w:numId w:val="0"/>
        </w:numPr>
        <w:ind w:left="576" w:hanging="576"/>
        <w:jc w:val="both"/>
        <w:rPr>
          <w:rFonts w:asciiTheme="minorHAnsi" w:hAnsiTheme="minorHAnsi" w:cstheme="minorHAnsi"/>
          <w:b/>
          <w:sz w:val="22"/>
          <w:szCs w:val="22"/>
          <w:u w:val="single"/>
        </w:rPr>
      </w:pPr>
      <w:r w:rsidRPr="00231CBE">
        <w:rPr>
          <w:rFonts w:asciiTheme="minorHAnsi" w:hAnsiTheme="minorHAnsi" w:cstheme="minorHAnsi"/>
          <w:b/>
          <w:sz w:val="22"/>
          <w:szCs w:val="22"/>
          <w:u w:val="single"/>
        </w:rPr>
        <w:fldChar w:fldCharType="begin"/>
      </w:r>
      <w:r w:rsidRPr="00231CBE">
        <w:rPr>
          <w:rFonts w:asciiTheme="minorHAnsi" w:hAnsiTheme="minorHAnsi" w:cstheme="minorHAnsi"/>
          <w:b/>
          <w:sz w:val="22"/>
          <w:szCs w:val="22"/>
          <w:u w:val="single"/>
        </w:rPr>
        <w:instrText xml:space="preserve"> HYPERLINK  \l "SoI" </w:instrText>
      </w:r>
      <w:r w:rsidRPr="00231CBE">
        <w:rPr>
          <w:rFonts w:asciiTheme="minorHAnsi" w:hAnsiTheme="minorHAnsi" w:cstheme="minorHAnsi"/>
          <w:b/>
          <w:sz w:val="22"/>
          <w:szCs w:val="22"/>
          <w:u w:val="single"/>
        </w:rPr>
        <w:fldChar w:fldCharType="separate"/>
      </w:r>
      <w:r w:rsidR="00DD23D2" w:rsidRPr="00231CBE">
        <w:rPr>
          <w:rStyle w:val="Hyperlink"/>
          <w:rFonts w:asciiTheme="minorHAnsi" w:hAnsiTheme="minorHAnsi" w:cstheme="minorHAnsi"/>
          <w:b/>
          <w:color w:val="auto"/>
          <w:sz w:val="22"/>
          <w:szCs w:val="22"/>
        </w:rPr>
        <w:t>Statement of intent</w:t>
      </w:r>
      <w:r w:rsidRPr="00231CBE">
        <w:rPr>
          <w:rFonts w:asciiTheme="minorHAnsi" w:hAnsiTheme="minorHAnsi" w:cstheme="minorHAnsi"/>
          <w:b/>
          <w:sz w:val="22"/>
          <w:szCs w:val="22"/>
          <w:u w:val="single"/>
        </w:rPr>
        <w:fldChar w:fldCharType="end"/>
      </w:r>
    </w:p>
    <w:p w:rsidR="00DD23D2" w:rsidRPr="00231CBE" w:rsidRDefault="00744E14" w:rsidP="00DD23D2">
      <w:pPr>
        <w:pStyle w:val="ListParagraph"/>
        <w:numPr>
          <w:ilvl w:val="0"/>
          <w:numId w:val="29"/>
        </w:numPr>
      </w:pPr>
      <w:hyperlink w:anchor="Legal" w:history="1">
        <w:r w:rsidR="00DD23D2" w:rsidRPr="00231CBE">
          <w:rPr>
            <w:rStyle w:val="Hyperlink"/>
            <w:color w:val="auto"/>
            <w:u w:val="none"/>
          </w:rPr>
          <w:t>Legal framework</w:t>
        </w:r>
      </w:hyperlink>
    </w:p>
    <w:p w:rsidR="00DD23D2" w:rsidRPr="00231CBE" w:rsidRDefault="00744E14" w:rsidP="00DD23D2">
      <w:pPr>
        <w:pStyle w:val="ListParagraph"/>
        <w:numPr>
          <w:ilvl w:val="0"/>
          <w:numId w:val="29"/>
        </w:numPr>
      </w:pPr>
      <w:hyperlink w:anchor="Policyapplication" w:history="1">
        <w:r w:rsidR="00DD23D2" w:rsidRPr="00231CBE">
          <w:rPr>
            <w:rStyle w:val="Hyperlink"/>
            <w:color w:val="auto"/>
            <w:u w:val="none"/>
          </w:rPr>
          <w:t>Policy application</w:t>
        </w:r>
      </w:hyperlink>
    </w:p>
    <w:p w:rsidR="00DD23D2" w:rsidRPr="00231CBE" w:rsidRDefault="00744E14" w:rsidP="00DD23D2">
      <w:pPr>
        <w:pStyle w:val="ListParagraph"/>
        <w:numPr>
          <w:ilvl w:val="0"/>
          <w:numId w:val="29"/>
        </w:numPr>
      </w:pPr>
      <w:hyperlink w:anchor="Ecigsonpremises" w:history="1">
        <w:r w:rsidR="00DD23D2" w:rsidRPr="00231CBE">
          <w:rPr>
            <w:rStyle w:val="Hyperlink"/>
            <w:color w:val="auto"/>
            <w:u w:val="none"/>
          </w:rPr>
          <w:t>E-cigarettes on the premises</w:t>
        </w:r>
      </w:hyperlink>
    </w:p>
    <w:p w:rsidR="00DD23D2" w:rsidRPr="00231CBE" w:rsidRDefault="00744E14" w:rsidP="00DD23D2">
      <w:pPr>
        <w:pStyle w:val="ListParagraph"/>
        <w:numPr>
          <w:ilvl w:val="0"/>
          <w:numId w:val="29"/>
        </w:numPr>
      </w:pPr>
      <w:hyperlink w:anchor="Smokingonpremises" w:history="1">
        <w:r w:rsidR="00DD23D2" w:rsidRPr="00231CBE">
          <w:rPr>
            <w:rStyle w:val="Hyperlink"/>
            <w:color w:val="auto"/>
            <w:u w:val="none"/>
          </w:rPr>
          <w:t>Smoking on the premises</w:t>
        </w:r>
      </w:hyperlink>
    </w:p>
    <w:p w:rsidR="00DD23D2" w:rsidRPr="00231CBE" w:rsidRDefault="00744E14" w:rsidP="00DD23D2">
      <w:pPr>
        <w:pStyle w:val="ListParagraph"/>
        <w:numPr>
          <w:ilvl w:val="0"/>
          <w:numId w:val="29"/>
        </w:numPr>
      </w:pPr>
      <w:hyperlink w:anchor="Disciplinarysanctions" w:history="1">
        <w:r w:rsidR="00DD23D2" w:rsidRPr="00231CBE">
          <w:rPr>
            <w:rStyle w:val="Hyperlink"/>
            <w:color w:val="auto"/>
            <w:u w:val="none"/>
          </w:rPr>
          <w:t>Disciplinary sanctions</w:t>
        </w:r>
      </w:hyperlink>
    </w:p>
    <w:p w:rsidR="00DD23D2" w:rsidRPr="00231CBE" w:rsidRDefault="00744E14" w:rsidP="00DD23D2">
      <w:pPr>
        <w:pStyle w:val="ListParagraph"/>
        <w:numPr>
          <w:ilvl w:val="0"/>
          <w:numId w:val="29"/>
        </w:numPr>
      </w:pPr>
      <w:hyperlink w:anchor="Support" w:history="1">
        <w:r w:rsidR="00DD23D2" w:rsidRPr="00231CBE">
          <w:rPr>
            <w:rStyle w:val="Hyperlink"/>
            <w:color w:val="auto"/>
            <w:u w:val="none"/>
          </w:rPr>
          <w:t>Support</w:t>
        </w:r>
      </w:hyperlink>
    </w:p>
    <w:p w:rsidR="00DD23D2" w:rsidRPr="00231CBE" w:rsidRDefault="00744E14" w:rsidP="00DD23D2">
      <w:pPr>
        <w:pStyle w:val="ListParagraph"/>
        <w:numPr>
          <w:ilvl w:val="0"/>
          <w:numId w:val="29"/>
        </w:numPr>
      </w:pPr>
      <w:hyperlink w:anchor="Monitoringreview" w:history="1">
        <w:r w:rsidR="00DD23D2" w:rsidRPr="00231CBE">
          <w:rPr>
            <w:rStyle w:val="Hyperlink"/>
            <w:color w:val="auto"/>
            <w:u w:val="none"/>
          </w:rPr>
          <w:t>Monitoring and review</w:t>
        </w:r>
      </w:hyperlink>
    </w:p>
    <w:p w:rsidR="00DD23D2" w:rsidRDefault="00DD23D2" w:rsidP="00DD23D2">
      <w:pPr>
        <w:pStyle w:val="Heading2"/>
        <w:numPr>
          <w:ilvl w:val="0"/>
          <w:numId w:val="0"/>
        </w:numPr>
        <w:ind w:left="576" w:hanging="576"/>
        <w:jc w:val="both"/>
        <w:rPr>
          <w:rFonts w:asciiTheme="minorHAnsi" w:hAnsiTheme="minorHAnsi" w:cstheme="minorHAnsi"/>
          <w:b/>
          <w:sz w:val="28"/>
          <w:szCs w:val="22"/>
        </w:rPr>
      </w:pPr>
    </w:p>
    <w:p w:rsidR="00DD23D2" w:rsidRDefault="00DD23D2" w:rsidP="00DD23D2">
      <w:pPr>
        <w:pStyle w:val="Heading2"/>
        <w:numPr>
          <w:ilvl w:val="0"/>
          <w:numId w:val="0"/>
        </w:numPr>
        <w:ind w:left="576" w:hanging="576"/>
        <w:jc w:val="both"/>
        <w:rPr>
          <w:rFonts w:asciiTheme="minorHAnsi" w:hAnsiTheme="minorHAnsi" w:cstheme="minorHAnsi"/>
          <w:b/>
          <w:sz w:val="28"/>
          <w:szCs w:val="22"/>
        </w:rPr>
      </w:pPr>
    </w:p>
    <w:p w:rsidR="00DD23D2" w:rsidRDefault="00DD23D2" w:rsidP="00DD23D2">
      <w:pPr>
        <w:pStyle w:val="Heading2"/>
        <w:numPr>
          <w:ilvl w:val="0"/>
          <w:numId w:val="0"/>
        </w:numPr>
        <w:ind w:left="576" w:hanging="576"/>
        <w:jc w:val="both"/>
        <w:rPr>
          <w:rFonts w:asciiTheme="minorHAnsi" w:hAnsiTheme="minorHAnsi" w:cstheme="minorHAnsi"/>
          <w:b/>
          <w:sz w:val="28"/>
          <w:szCs w:val="22"/>
        </w:rPr>
      </w:pPr>
    </w:p>
    <w:p w:rsidR="00DD23D2" w:rsidRDefault="00DD23D2" w:rsidP="00DD23D2">
      <w:pPr>
        <w:pStyle w:val="Heading2"/>
        <w:numPr>
          <w:ilvl w:val="0"/>
          <w:numId w:val="0"/>
        </w:numPr>
        <w:ind w:left="576" w:hanging="576"/>
        <w:jc w:val="both"/>
        <w:rPr>
          <w:rFonts w:asciiTheme="minorHAnsi" w:hAnsiTheme="minorHAnsi" w:cstheme="minorHAnsi"/>
          <w:b/>
          <w:sz w:val="28"/>
          <w:szCs w:val="22"/>
        </w:rPr>
      </w:pPr>
    </w:p>
    <w:p w:rsidR="00DD23D2" w:rsidRDefault="00DD23D2" w:rsidP="00DD23D2">
      <w:pPr>
        <w:pStyle w:val="Heading2"/>
        <w:numPr>
          <w:ilvl w:val="0"/>
          <w:numId w:val="0"/>
        </w:numPr>
        <w:ind w:left="576" w:hanging="576"/>
        <w:jc w:val="both"/>
        <w:rPr>
          <w:rFonts w:asciiTheme="minorHAnsi" w:hAnsiTheme="minorHAnsi" w:cstheme="minorHAnsi"/>
          <w:b/>
          <w:sz w:val="28"/>
          <w:szCs w:val="22"/>
        </w:rPr>
      </w:pPr>
    </w:p>
    <w:p w:rsidR="00DD23D2" w:rsidRDefault="00DD23D2" w:rsidP="00DD23D2">
      <w:pPr>
        <w:pStyle w:val="Heading2"/>
        <w:numPr>
          <w:ilvl w:val="0"/>
          <w:numId w:val="0"/>
        </w:numPr>
        <w:ind w:left="576" w:hanging="576"/>
        <w:jc w:val="both"/>
        <w:rPr>
          <w:rFonts w:asciiTheme="minorHAnsi" w:hAnsiTheme="minorHAnsi" w:cstheme="minorHAnsi"/>
          <w:b/>
          <w:sz w:val="28"/>
          <w:szCs w:val="22"/>
        </w:rPr>
      </w:pPr>
    </w:p>
    <w:p w:rsidR="00DD23D2" w:rsidRDefault="00DD23D2" w:rsidP="00DD23D2">
      <w:pPr>
        <w:pStyle w:val="Heading2"/>
        <w:numPr>
          <w:ilvl w:val="0"/>
          <w:numId w:val="0"/>
        </w:numPr>
        <w:ind w:left="576" w:hanging="576"/>
        <w:jc w:val="both"/>
        <w:rPr>
          <w:rFonts w:asciiTheme="minorHAnsi" w:hAnsiTheme="minorHAnsi" w:cstheme="minorHAnsi"/>
          <w:b/>
          <w:sz w:val="28"/>
          <w:szCs w:val="22"/>
        </w:rPr>
      </w:pPr>
    </w:p>
    <w:p w:rsidR="00DD23D2" w:rsidRDefault="00DD23D2" w:rsidP="00DD23D2">
      <w:pPr>
        <w:pStyle w:val="Heading2"/>
        <w:numPr>
          <w:ilvl w:val="0"/>
          <w:numId w:val="0"/>
        </w:numPr>
        <w:ind w:left="576" w:hanging="576"/>
        <w:jc w:val="both"/>
        <w:rPr>
          <w:rFonts w:asciiTheme="minorHAnsi" w:hAnsiTheme="minorHAnsi" w:cstheme="minorHAnsi"/>
          <w:b/>
          <w:sz w:val="28"/>
          <w:szCs w:val="22"/>
        </w:rPr>
      </w:pPr>
    </w:p>
    <w:p w:rsidR="00DD23D2" w:rsidRDefault="00DD23D2" w:rsidP="00DD23D2">
      <w:pPr>
        <w:pStyle w:val="Heading2"/>
        <w:numPr>
          <w:ilvl w:val="0"/>
          <w:numId w:val="0"/>
        </w:numPr>
        <w:ind w:left="576" w:hanging="576"/>
        <w:jc w:val="both"/>
        <w:rPr>
          <w:rFonts w:asciiTheme="minorHAnsi" w:hAnsiTheme="minorHAnsi" w:cstheme="minorHAnsi"/>
          <w:b/>
          <w:sz w:val="28"/>
          <w:szCs w:val="22"/>
        </w:rPr>
      </w:pPr>
    </w:p>
    <w:p w:rsidR="00DD23D2" w:rsidRDefault="00DD23D2" w:rsidP="00DD23D2">
      <w:pPr>
        <w:pStyle w:val="Heading2"/>
        <w:numPr>
          <w:ilvl w:val="0"/>
          <w:numId w:val="0"/>
        </w:numPr>
        <w:ind w:left="576" w:hanging="576"/>
        <w:jc w:val="both"/>
        <w:rPr>
          <w:rFonts w:asciiTheme="minorHAnsi" w:hAnsiTheme="minorHAnsi" w:cstheme="minorHAnsi"/>
          <w:b/>
          <w:sz w:val="28"/>
          <w:szCs w:val="22"/>
        </w:rPr>
      </w:pPr>
    </w:p>
    <w:p w:rsidR="00DD23D2" w:rsidRDefault="00DD23D2" w:rsidP="00DD23D2">
      <w:pPr>
        <w:pStyle w:val="Heading2"/>
        <w:numPr>
          <w:ilvl w:val="0"/>
          <w:numId w:val="0"/>
        </w:numPr>
        <w:ind w:left="576" w:hanging="576"/>
        <w:jc w:val="both"/>
        <w:rPr>
          <w:rFonts w:asciiTheme="minorHAnsi" w:hAnsiTheme="minorHAnsi" w:cstheme="minorHAnsi"/>
          <w:b/>
          <w:sz w:val="28"/>
          <w:szCs w:val="22"/>
        </w:rPr>
      </w:pPr>
    </w:p>
    <w:p w:rsidR="00DD23D2" w:rsidRDefault="00DD23D2" w:rsidP="00DD23D2">
      <w:pPr>
        <w:rPr>
          <w:rFonts w:asciiTheme="minorHAnsi" w:hAnsiTheme="minorHAnsi" w:cstheme="minorHAnsi"/>
          <w:b/>
          <w:sz w:val="28"/>
        </w:rPr>
      </w:pPr>
    </w:p>
    <w:p w:rsidR="00DD23D2" w:rsidRDefault="00DD23D2" w:rsidP="00DD23D2">
      <w:pPr>
        <w:rPr>
          <w:rFonts w:asciiTheme="minorHAnsi" w:hAnsiTheme="minorHAnsi" w:cstheme="minorHAnsi"/>
          <w:b/>
          <w:sz w:val="28"/>
        </w:rPr>
      </w:pPr>
    </w:p>
    <w:p w:rsidR="00DD23D2" w:rsidRDefault="00DD23D2" w:rsidP="00DD23D2">
      <w:pPr>
        <w:rPr>
          <w:rFonts w:asciiTheme="minorHAnsi" w:hAnsiTheme="minorHAnsi" w:cstheme="minorHAnsi"/>
          <w:b/>
          <w:sz w:val="28"/>
        </w:rPr>
      </w:pPr>
    </w:p>
    <w:p w:rsidR="00DD23D2" w:rsidRDefault="00DD23D2" w:rsidP="00DD23D2">
      <w:pPr>
        <w:rPr>
          <w:rFonts w:asciiTheme="minorHAnsi" w:hAnsiTheme="minorHAnsi" w:cstheme="minorHAnsi"/>
          <w:b/>
          <w:sz w:val="28"/>
        </w:rPr>
      </w:pPr>
    </w:p>
    <w:p w:rsidR="00DD23D2" w:rsidRDefault="00DD23D2" w:rsidP="00DD23D2">
      <w:pPr>
        <w:rPr>
          <w:rFonts w:asciiTheme="minorHAnsi" w:hAnsiTheme="minorHAnsi" w:cstheme="minorHAnsi"/>
          <w:b/>
          <w:sz w:val="28"/>
        </w:rPr>
      </w:pPr>
    </w:p>
    <w:p w:rsidR="00DD23D2" w:rsidRDefault="00DD23D2" w:rsidP="00DD23D2">
      <w:pPr>
        <w:rPr>
          <w:rFonts w:asciiTheme="minorHAnsi" w:hAnsiTheme="minorHAnsi" w:cstheme="minorHAnsi"/>
          <w:b/>
          <w:sz w:val="28"/>
        </w:rPr>
      </w:pPr>
    </w:p>
    <w:p w:rsidR="00DD23D2" w:rsidRDefault="00DD23D2" w:rsidP="00DD23D2">
      <w:pPr>
        <w:rPr>
          <w:rFonts w:asciiTheme="minorHAnsi" w:hAnsiTheme="minorHAnsi" w:cstheme="minorHAnsi"/>
          <w:b/>
          <w:sz w:val="28"/>
        </w:rPr>
      </w:pPr>
    </w:p>
    <w:p w:rsidR="00DD23D2" w:rsidRDefault="00DD23D2" w:rsidP="00DD23D2">
      <w:pPr>
        <w:rPr>
          <w:rFonts w:asciiTheme="minorHAnsi" w:hAnsiTheme="minorHAnsi" w:cstheme="minorHAnsi"/>
          <w:b/>
          <w:sz w:val="28"/>
        </w:rPr>
      </w:pPr>
    </w:p>
    <w:p w:rsidR="00DD23D2" w:rsidRDefault="00DD23D2" w:rsidP="00DD23D2">
      <w:pPr>
        <w:rPr>
          <w:rFonts w:asciiTheme="minorHAnsi" w:hAnsiTheme="minorHAnsi" w:cstheme="minorHAnsi"/>
          <w:b/>
          <w:sz w:val="28"/>
        </w:rPr>
      </w:pPr>
    </w:p>
    <w:p w:rsidR="00DD23D2" w:rsidRDefault="00DD23D2" w:rsidP="00DD23D2">
      <w:pPr>
        <w:rPr>
          <w:rFonts w:asciiTheme="minorHAnsi" w:hAnsiTheme="minorHAnsi" w:cstheme="minorHAnsi"/>
          <w:b/>
          <w:sz w:val="28"/>
        </w:rPr>
      </w:pPr>
      <w:bookmarkStart w:id="6" w:name="A"/>
      <w:bookmarkStart w:id="7" w:name="SoI"/>
      <w:r>
        <w:rPr>
          <w:rFonts w:asciiTheme="minorHAnsi" w:hAnsiTheme="minorHAnsi" w:cstheme="minorHAnsi"/>
          <w:b/>
          <w:sz w:val="28"/>
        </w:rPr>
        <w:lastRenderedPageBreak/>
        <w:t>Statement of intent</w:t>
      </w:r>
    </w:p>
    <w:bookmarkEnd w:id="6"/>
    <w:bookmarkEnd w:id="7"/>
    <w:p w:rsidR="00DD23D2" w:rsidRDefault="00231CBE" w:rsidP="00DD23D2">
      <w:pPr>
        <w:jc w:val="both"/>
        <w:rPr>
          <w:rFonts w:asciiTheme="minorHAnsi" w:hAnsiTheme="minorHAnsi" w:cstheme="minorHAnsi"/>
        </w:rPr>
      </w:pPr>
      <w:r w:rsidRPr="00231CBE">
        <w:rPr>
          <w:rFonts w:asciiTheme="minorHAnsi" w:hAnsiTheme="minorHAnsi" w:cstheme="minorHAnsi"/>
        </w:rPr>
        <w:t>Sea View Primary School</w:t>
      </w:r>
      <w:r w:rsidRPr="00231CBE">
        <w:rPr>
          <w:rFonts w:asciiTheme="minorHAnsi" w:hAnsiTheme="minorHAnsi" w:cstheme="minorHAnsi"/>
          <w:b/>
        </w:rPr>
        <w:t xml:space="preserve"> </w:t>
      </w:r>
      <w:r w:rsidR="00DD23D2">
        <w:rPr>
          <w:rFonts w:asciiTheme="minorHAnsi" w:hAnsiTheme="minorHAnsi" w:cstheme="minorHAnsi"/>
        </w:rPr>
        <w:t>has a duty to protect its employees and pupils from known hazards. We understand that the health risks associated with smoking are serious and detrimental for those who smoke, as well as people within close proximity.</w:t>
      </w:r>
    </w:p>
    <w:p w:rsidR="00DD23D2" w:rsidRDefault="00DD23D2" w:rsidP="00DD23D2">
      <w:pPr>
        <w:jc w:val="both"/>
        <w:rPr>
          <w:rFonts w:asciiTheme="minorHAnsi" w:hAnsiTheme="minorHAnsi" w:cstheme="minorHAnsi"/>
        </w:rPr>
      </w:pPr>
      <w:r>
        <w:rPr>
          <w:rFonts w:asciiTheme="minorHAnsi" w:hAnsiTheme="minorHAnsi" w:cstheme="minorHAnsi"/>
        </w:rPr>
        <w:t>Through this policy, we aim to:</w:t>
      </w:r>
    </w:p>
    <w:p w:rsidR="00DD23D2" w:rsidRDefault="00DD23D2" w:rsidP="00DD23D2">
      <w:pPr>
        <w:pStyle w:val="ListParagraph"/>
        <w:numPr>
          <w:ilvl w:val="0"/>
          <w:numId w:val="30"/>
        </w:numPr>
        <w:jc w:val="both"/>
        <w:rPr>
          <w:rFonts w:cstheme="minorHAnsi"/>
        </w:rPr>
      </w:pPr>
      <w:r>
        <w:rPr>
          <w:rFonts w:cstheme="minorHAnsi"/>
        </w:rPr>
        <w:t>Create a smoke-free environment for all those within the school community, including staff, pupils, visitors, parents, etc.</w:t>
      </w:r>
    </w:p>
    <w:p w:rsidR="00DD23D2" w:rsidRDefault="00DD23D2" w:rsidP="00DD23D2">
      <w:pPr>
        <w:pStyle w:val="ListParagraph"/>
        <w:numPr>
          <w:ilvl w:val="0"/>
          <w:numId w:val="30"/>
        </w:numPr>
        <w:jc w:val="both"/>
        <w:rPr>
          <w:rFonts w:cstheme="minorHAnsi"/>
        </w:rPr>
      </w:pPr>
      <w:r>
        <w:rPr>
          <w:rFonts w:cstheme="minorHAnsi"/>
        </w:rPr>
        <w:t>Create a smoke-free environment whilst attempting to be sensitive to those who find it difficult not to smoke on the premises.</w:t>
      </w:r>
    </w:p>
    <w:p w:rsidR="00DD23D2" w:rsidRDefault="00DD23D2" w:rsidP="00DD23D2">
      <w:pPr>
        <w:pStyle w:val="ListParagraph"/>
        <w:numPr>
          <w:ilvl w:val="0"/>
          <w:numId w:val="30"/>
        </w:numPr>
        <w:jc w:val="both"/>
        <w:rPr>
          <w:rFonts w:cstheme="minorHAnsi"/>
        </w:rPr>
      </w:pPr>
      <w:r>
        <w:rPr>
          <w:rFonts w:cstheme="minorHAnsi"/>
        </w:rPr>
        <w:t>Clarify the use of e-cigarettes and cigarettes on, and around, the school premises.</w:t>
      </w:r>
    </w:p>
    <w:p w:rsidR="00DD23D2" w:rsidRDefault="00DD23D2" w:rsidP="00DD23D2">
      <w:pPr>
        <w:rPr>
          <w:rFonts w:asciiTheme="minorHAnsi" w:hAnsiTheme="minorHAnsi" w:cstheme="minorHAnsi"/>
          <w:b/>
          <w:sz w:val="28"/>
        </w:rPr>
      </w:pPr>
    </w:p>
    <w:p w:rsidR="00DD23D2" w:rsidRDefault="00DD23D2" w:rsidP="00DD23D2">
      <w:pPr>
        <w:rPr>
          <w:rFonts w:asciiTheme="minorHAnsi" w:hAnsiTheme="minorHAnsi" w:cstheme="minorHAnsi"/>
          <w:b/>
          <w:sz w:val="28"/>
        </w:rPr>
      </w:pPr>
    </w:p>
    <w:p w:rsidR="00DD23D2" w:rsidRDefault="00DD23D2" w:rsidP="00DD23D2">
      <w:pPr>
        <w:rPr>
          <w:rFonts w:asciiTheme="minorHAnsi" w:hAnsiTheme="minorHAnsi" w:cstheme="minorHAnsi"/>
          <w:b/>
          <w:sz w:val="28"/>
        </w:rPr>
      </w:pPr>
    </w:p>
    <w:p w:rsidR="00DD23D2" w:rsidRDefault="00DD23D2" w:rsidP="00DD23D2">
      <w:pPr>
        <w:rPr>
          <w:rFonts w:asciiTheme="minorHAnsi" w:hAnsiTheme="minorHAnsi" w:cstheme="minorHAnsi"/>
          <w:b/>
          <w:sz w:val="28"/>
        </w:rPr>
      </w:pPr>
    </w:p>
    <w:p w:rsidR="00DD23D2" w:rsidRDefault="00DD23D2" w:rsidP="00DD23D2">
      <w:pPr>
        <w:rPr>
          <w:rFonts w:asciiTheme="minorHAnsi" w:hAnsiTheme="minorHAnsi" w:cstheme="minorHAnsi"/>
          <w:b/>
          <w:sz w:val="28"/>
        </w:rPr>
      </w:pPr>
    </w:p>
    <w:p w:rsidR="00DD23D2" w:rsidRDefault="00DD23D2" w:rsidP="00DD23D2">
      <w:pPr>
        <w:rPr>
          <w:rFonts w:asciiTheme="minorHAnsi" w:hAnsiTheme="minorHAnsi" w:cstheme="minorHAnsi"/>
          <w:b/>
          <w:sz w:val="28"/>
        </w:rPr>
      </w:pPr>
    </w:p>
    <w:p w:rsidR="00DD23D2" w:rsidRDefault="00DD23D2" w:rsidP="00DD23D2">
      <w:pPr>
        <w:rPr>
          <w:rFonts w:asciiTheme="minorHAnsi" w:hAnsiTheme="minorHAnsi" w:cstheme="minorHAnsi"/>
          <w:b/>
          <w:sz w:val="28"/>
        </w:rPr>
      </w:pPr>
    </w:p>
    <w:p w:rsidR="00DD23D2" w:rsidRDefault="00DD23D2" w:rsidP="00DD23D2">
      <w:pPr>
        <w:rPr>
          <w:rFonts w:asciiTheme="minorHAnsi" w:hAnsiTheme="minorHAnsi" w:cstheme="minorHAnsi"/>
          <w:b/>
          <w:sz w:val="28"/>
        </w:rPr>
      </w:pPr>
    </w:p>
    <w:p w:rsidR="00DD23D2" w:rsidRDefault="00DD23D2" w:rsidP="00DD23D2">
      <w:pPr>
        <w:rPr>
          <w:rFonts w:asciiTheme="majorHAnsi" w:hAnsiTheme="majorHAnsi" w:cstheme="majorHAnsi"/>
        </w:rPr>
      </w:pPr>
    </w:p>
    <w:p w:rsidR="00DD23D2" w:rsidRDefault="00DD23D2" w:rsidP="00DD23D2">
      <w:pPr>
        <w:rPr>
          <w:rFonts w:asciiTheme="majorHAnsi" w:hAnsiTheme="majorHAnsi" w:cstheme="majorHAnsi"/>
        </w:rPr>
      </w:pPr>
    </w:p>
    <w:p w:rsidR="00DD23D2" w:rsidRDefault="00DD23D2" w:rsidP="00DD23D2">
      <w:pPr>
        <w:rPr>
          <w:rFonts w:asciiTheme="majorHAnsi" w:hAnsiTheme="majorHAnsi" w:cstheme="majorHAnsi"/>
        </w:rPr>
      </w:pPr>
    </w:p>
    <w:p w:rsidR="00DD23D2" w:rsidRDefault="00DD23D2" w:rsidP="00DD23D2">
      <w:pPr>
        <w:rPr>
          <w:rFonts w:asciiTheme="majorHAnsi" w:hAnsiTheme="majorHAnsi" w:cstheme="majorHAnsi"/>
        </w:rPr>
      </w:pPr>
    </w:p>
    <w:p w:rsidR="00DD23D2" w:rsidRDefault="00DD23D2" w:rsidP="00DD23D2">
      <w:pPr>
        <w:rPr>
          <w:rFonts w:asciiTheme="majorHAnsi" w:hAnsiTheme="majorHAnsi" w:cstheme="majorHAnsi"/>
        </w:rPr>
      </w:pPr>
    </w:p>
    <w:p w:rsidR="0091615B" w:rsidRDefault="0091615B" w:rsidP="00DD23D2">
      <w:pPr>
        <w:rPr>
          <w:rFonts w:asciiTheme="majorHAnsi" w:hAnsiTheme="majorHAnsi" w:cstheme="majorHAnsi"/>
        </w:rPr>
      </w:pPr>
    </w:p>
    <w:p w:rsidR="00DD23D2" w:rsidRDefault="00DD23D2" w:rsidP="00DD23D2">
      <w:pPr>
        <w:rPr>
          <w:rFonts w:asciiTheme="majorHAnsi" w:hAnsiTheme="majorHAnsi" w:cstheme="majorHAnsi"/>
        </w:rPr>
      </w:pPr>
    </w:p>
    <w:p w:rsidR="00DD23D2" w:rsidRDefault="00DD23D2" w:rsidP="00DD23D2">
      <w:pPr>
        <w:pStyle w:val="Heading10"/>
        <w:numPr>
          <w:ilvl w:val="0"/>
          <w:numId w:val="0"/>
        </w:numPr>
        <w:ind w:left="1077"/>
      </w:pPr>
    </w:p>
    <w:p w:rsidR="00F221B8" w:rsidRDefault="00F221B8" w:rsidP="00F221B8"/>
    <w:p w:rsidR="00F221B8" w:rsidRDefault="00F221B8" w:rsidP="00F221B8"/>
    <w:p w:rsidR="00F221B8" w:rsidRDefault="00F221B8" w:rsidP="00F221B8"/>
    <w:p w:rsidR="00F221B8" w:rsidRPr="00F221B8" w:rsidRDefault="00F221B8" w:rsidP="00F221B8"/>
    <w:p w:rsidR="00DD23D2" w:rsidRPr="00DD23D2" w:rsidRDefault="00DD23D2" w:rsidP="00DD23D2">
      <w:pPr>
        <w:pStyle w:val="Heading10"/>
      </w:pPr>
      <w:bookmarkStart w:id="8" w:name="Legal"/>
      <w:r w:rsidRPr="00DD23D2">
        <w:t>Legal framework</w:t>
      </w:r>
    </w:p>
    <w:bookmarkEnd w:id="8"/>
    <w:p w:rsidR="00DD23D2" w:rsidRDefault="00DD23D2" w:rsidP="00DD23D2">
      <w:pPr>
        <w:pStyle w:val="TSB-Level1Numbers"/>
        <w:jc w:val="both"/>
      </w:pPr>
      <w:r>
        <w:t>This policy has due regard to legislation, including, but not limited to, the following:</w:t>
      </w:r>
    </w:p>
    <w:p w:rsidR="00DD23D2" w:rsidRDefault="00DD23D2" w:rsidP="00DD23D2">
      <w:pPr>
        <w:pStyle w:val="TSB-Level1Numbers"/>
        <w:numPr>
          <w:ilvl w:val="0"/>
          <w:numId w:val="32"/>
        </w:numPr>
        <w:jc w:val="both"/>
      </w:pPr>
      <w:r>
        <w:t>Health and Safety at Work etc. Act 1974</w:t>
      </w:r>
    </w:p>
    <w:p w:rsidR="00DD23D2" w:rsidRDefault="00DD23D2" w:rsidP="00DD23D2">
      <w:pPr>
        <w:pStyle w:val="TSB-Level1Numbers"/>
        <w:numPr>
          <w:ilvl w:val="0"/>
          <w:numId w:val="32"/>
        </w:numPr>
        <w:jc w:val="both"/>
      </w:pPr>
      <w:r>
        <w:t>Health Act 2006</w:t>
      </w:r>
    </w:p>
    <w:p w:rsidR="00DD23D2" w:rsidRDefault="00DD23D2" w:rsidP="00DD23D2">
      <w:pPr>
        <w:pStyle w:val="TSB-Level1Numbers"/>
        <w:numPr>
          <w:ilvl w:val="0"/>
          <w:numId w:val="32"/>
        </w:numPr>
        <w:jc w:val="both"/>
      </w:pPr>
      <w:r>
        <w:t>Children and Young Persons (Protection from Tobacco) Act 1991</w:t>
      </w:r>
    </w:p>
    <w:p w:rsidR="00DD23D2" w:rsidRDefault="00DD23D2" w:rsidP="00DD23D2">
      <w:pPr>
        <w:pStyle w:val="TSB-Level1Numbers"/>
        <w:numPr>
          <w:ilvl w:val="0"/>
          <w:numId w:val="32"/>
        </w:numPr>
        <w:jc w:val="both"/>
      </w:pPr>
      <w:r>
        <w:t>Nicotine Inhaling Products (Age of Sale and Proxy Purchasing) Regulations 2015</w:t>
      </w:r>
    </w:p>
    <w:p w:rsidR="00DD23D2" w:rsidRDefault="00DD23D2" w:rsidP="00DD23D2">
      <w:pPr>
        <w:pStyle w:val="TSB-Level1Numbers"/>
        <w:numPr>
          <w:ilvl w:val="0"/>
          <w:numId w:val="32"/>
        </w:numPr>
        <w:jc w:val="both"/>
      </w:pPr>
      <w:r>
        <w:t>Equality Act 2010</w:t>
      </w:r>
    </w:p>
    <w:p w:rsidR="00DD23D2" w:rsidRDefault="00DD23D2" w:rsidP="00DD23D2">
      <w:pPr>
        <w:pStyle w:val="TSB-Level1Numbers"/>
      </w:pPr>
      <w:r>
        <w:t>This policy also has due regard to guidance including, but not limited to, the following:</w:t>
      </w:r>
    </w:p>
    <w:p w:rsidR="00DD23D2" w:rsidRDefault="00DD23D2" w:rsidP="00DD23D2">
      <w:pPr>
        <w:pStyle w:val="TSB-Level1Numbers"/>
        <w:numPr>
          <w:ilvl w:val="0"/>
          <w:numId w:val="33"/>
        </w:numPr>
        <w:jc w:val="both"/>
      </w:pPr>
      <w:r>
        <w:t>Public Health England (2016) ‘Use of e-cigarettes in public places and workplaces’</w:t>
      </w:r>
    </w:p>
    <w:p w:rsidR="00DD23D2" w:rsidRDefault="00DD23D2" w:rsidP="00DD23D2">
      <w:pPr>
        <w:pStyle w:val="Heading10"/>
        <w:jc w:val="both"/>
      </w:pPr>
      <w:bookmarkStart w:id="9" w:name="_Policy_application"/>
      <w:bookmarkStart w:id="10" w:name="Policyapplication"/>
      <w:bookmarkEnd w:id="9"/>
      <w:r>
        <w:t>Policy application</w:t>
      </w:r>
    </w:p>
    <w:bookmarkEnd w:id="10"/>
    <w:p w:rsidR="00DD23D2" w:rsidRDefault="00DD23D2" w:rsidP="00DD23D2">
      <w:pPr>
        <w:pStyle w:val="TSB-Level1Numbers"/>
        <w:jc w:val="both"/>
      </w:pPr>
      <w:r>
        <w:t>The principles outlined in this policy apply to all staff, pupils, visitors, contractors and parents.</w:t>
      </w:r>
    </w:p>
    <w:p w:rsidR="00DD23D2" w:rsidRDefault="00DD23D2" w:rsidP="00DD23D2">
      <w:pPr>
        <w:pStyle w:val="TSB-Level1Numbers"/>
        <w:jc w:val="both"/>
      </w:pPr>
      <w:r>
        <w:t>The principles outlined in this policy also continue to apply whether or not ‘no smoking’ signs are displayed.</w:t>
      </w:r>
    </w:p>
    <w:p w:rsidR="00DD23D2" w:rsidRDefault="00DD23D2" w:rsidP="00DD23D2">
      <w:pPr>
        <w:pStyle w:val="TSB-Level1Numbers"/>
        <w:jc w:val="both"/>
      </w:pPr>
      <w:r>
        <w:t>All areas of the school premises, including outdoor areas, are designated smoke-free environments and, as such, all individuals are prohibited from smoking anywhere on the premises.</w:t>
      </w:r>
    </w:p>
    <w:p w:rsidR="00DD23D2" w:rsidRDefault="00DD23D2" w:rsidP="00DD23D2">
      <w:pPr>
        <w:pStyle w:val="Heading10"/>
      </w:pPr>
      <w:bookmarkStart w:id="11" w:name="_E-cigarettes_on_the"/>
      <w:bookmarkStart w:id="12" w:name="Ecigsonpremises"/>
      <w:bookmarkEnd w:id="11"/>
      <w:r>
        <w:t>E-cigarettes on the premises</w:t>
      </w:r>
    </w:p>
    <w:bookmarkEnd w:id="12"/>
    <w:p w:rsidR="00DD23D2" w:rsidRDefault="00DD23D2" w:rsidP="00DD23D2">
      <w:pPr>
        <w:pStyle w:val="TSB-Level1Numbers"/>
        <w:jc w:val="both"/>
      </w:pPr>
      <w:r>
        <w:t>For the purpose of the policy, the process of using an e-cigarette is defined as vaping.</w:t>
      </w:r>
    </w:p>
    <w:p w:rsidR="00DD23D2" w:rsidRDefault="00DD23D2" w:rsidP="00DD23D2">
      <w:pPr>
        <w:pStyle w:val="TSB-Level1Numbers"/>
        <w:jc w:val="both"/>
      </w:pPr>
      <w:r>
        <w:t>The school recognises the use of e-cigarettes as having significant potential to reduce tobacco use, as well as the harmful effects it causes to smokers and those around them.</w:t>
      </w:r>
    </w:p>
    <w:p w:rsidR="00DD23D2" w:rsidRDefault="00DD23D2" w:rsidP="00DD23D2">
      <w:pPr>
        <w:pStyle w:val="TSB-Level1Numbers"/>
        <w:jc w:val="both"/>
      </w:pPr>
      <w:r>
        <w:t>Although e-cigarettes are not covered by the Health Act 2006, the school adopts a fully smoke-free environment, and recognises that use of e-cigarettes, whilst significantly safer for health than cigarettes, still pose some hazards, particularly for those with asthma and respiratory conditions who may be affected by the vapour.</w:t>
      </w:r>
    </w:p>
    <w:p w:rsidR="00DD23D2" w:rsidRDefault="00DD23D2" w:rsidP="00DD23D2">
      <w:pPr>
        <w:pStyle w:val="TSB-Level1Numbers"/>
        <w:jc w:val="both"/>
      </w:pPr>
      <w:r>
        <w:lastRenderedPageBreak/>
        <w:t>The school also recognises that e-cigarettes may create a nuisance for others in the production of vapour, particularly for non-users.</w:t>
      </w:r>
    </w:p>
    <w:p w:rsidR="00DD23D2" w:rsidRDefault="00DD23D2" w:rsidP="00DD23D2">
      <w:pPr>
        <w:pStyle w:val="TSB-Level1Numbers"/>
        <w:jc w:val="both"/>
      </w:pPr>
      <w:r>
        <w:t>The school does not consider the use of e-cigarettes to be professional behaviour and, therefore, individuals are not permitted to use e-cigarettes in the presence of others (unless in accordance with point 3.6), particularly pupils, whilst on the premises.</w:t>
      </w:r>
    </w:p>
    <w:p w:rsidR="00DD23D2" w:rsidRPr="00E135A8" w:rsidRDefault="00DD23D2" w:rsidP="00DD23D2">
      <w:pPr>
        <w:pStyle w:val="TSB-Level1Numbers"/>
        <w:jc w:val="both"/>
      </w:pPr>
      <w:r>
        <w:t xml:space="preserve">As e-cigarettes can significantly help individuals quit smoking, and as part of the school’s aim to support those who want to quit smoking, the school has established a designated vaping area, located </w:t>
      </w:r>
      <w:r w:rsidR="00E135A8" w:rsidRPr="00E135A8">
        <w:t>outside of the school perimeter gates</w:t>
      </w:r>
      <w:r w:rsidRPr="00E135A8">
        <w:t>, for staff, visitors and contractors to use.</w:t>
      </w:r>
    </w:p>
    <w:p w:rsidR="00DD23D2" w:rsidRDefault="00DD23D2" w:rsidP="00DD23D2">
      <w:pPr>
        <w:pStyle w:val="TSB-Level1Numbers"/>
        <w:jc w:val="both"/>
      </w:pPr>
      <w:r>
        <w:t xml:space="preserve">The designated area has been established in this location in order to be completely out of view of pupils so they do not witness individuals using e-cigarettes. </w:t>
      </w:r>
    </w:p>
    <w:p w:rsidR="00DD23D2" w:rsidRDefault="00DD23D2" w:rsidP="00DD23D2">
      <w:pPr>
        <w:pStyle w:val="TSB-Level1Numbers"/>
        <w:jc w:val="both"/>
      </w:pPr>
      <w:r>
        <w:t xml:space="preserve">Pupils are not permitted at any time to use the designated vaping area; any pupils found using the vaping area will be subject to disciplinary action as outlined in </w:t>
      </w:r>
      <w:hyperlink w:anchor="Section5" w:history="1">
        <w:r w:rsidRPr="00E135A8">
          <w:rPr>
            <w:rStyle w:val="Hyperlink"/>
            <w:color w:val="auto"/>
          </w:rPr>
          <w:t>section 5</w:t>
        </w:r>
      </w:hyperlink>
      <w:r w:rsidRPr="00E135A8">
        <w:t xml:space="preserve"> </w:t>
      </w:r>
      <w:r>
        <w:t>of this policy.</w:t>
      </w:r>
    </w:p>
    <w:p w:rsidR="00DD23D2" w:rsidRDefault="00DD23D2" w:rsidP="00DD23D2">
      <w:pPr>
        <w:pStyle w:val="TSB-Level1Numbers"/>
        <w:jc w:val="both"/>
      </w:pPr>
      <w:r>
        <w:t>Vaping is not permitted at any time in vehicles being used on behalf of the school, e.g. school minibuses, where car mileage allowance is being claimed, and at times when pupils are present in the vehicle.</w:t>
      </w:r>
    </w:p>
    <w:p w:rsidR="00DD23D2" w:rsidRDefault="00DD23D2" w:rsidP="00DD23D2">
      <w:pPr>
        <w:pStyle w:val="TSB-Level1Numbers"/>
        <w:ind w:left="1424" w:hanging="431"/>
        <w:jc w:val="both"/>
      </w:pPr>
      <w:r>
        <w:t>Vaping is not permitted in any personal veh</w:t>
      </w:r>
      <w:r w:rsidR="00E135A8">
        <w:t xml:space="preserve">icles on the school premises </w:t>
      </w:r>
      <w:r>
        <w:t>during school hours.</w:t>
      </w:r>
    </w:p>
    <w:p w:rsidR="00DD23D2" w:rsidRDefault="00DD23D2" w:rsidP="00DD23D2">
      <w:pPr>
        <w:pStyle w:val="TSB-Level1Numbers"/>
        <w:jc w:val="both"/>
      </w:pPr>
      <w:r>
        <w:t>Any individual witnessed vaping in personal vehicles as outlined above, or in vehicles used on behalf of the school, will be subject to disciplinary action as outlined in</w:t>
      </w:r>
      <w:r w:rsidRPr="00E135A8">
        <w:t xml:space="preserve"> </w:t>
      </w:r>
      <w:hyperlink w:anchor="Section5" w:history="1">
        <w:r w:rsidRPr="00E135A8">
          <w:rPr>
            <w:rStyle w:val="Hyperlink"/>
            <w:color w:val="auto"/>
          </w:rPr>
          <w:t>section 5</w:t>
        </w:r>
      </w:hyperlink>
      <w:r>
        <w:t xml:space="preserve"> of this policy.</w:t>
      </w:r>
    </w:p>
    <w:p w:rsidR="00DD23D2" w:rsidRDefault="00DD23D2" w:rsidP="00DD23D2">
      <w:pPr>
        <w:pStyle w:val="TSB-Level1Numbers"/>
        <w:jc w:val="both"/>
      </w:pPr>
      <w:r>
        <w:t>The school does not allow vaping breaks at any times during the school day. If an individual wishes to use their e-cigarette, they are only permitted to do so during arranged break times, e.g. lunch time, and in accordance with the principles outlined above.</w:t>
      </w:r>
    </w:p>
    <w:p w:rsidR="00DD23D2" w:rsidRDefault="00DD23D2" w:rsidP="00DD23D2">
      <w:pPr>
        <w:pStyle w:val="TSB-Level1Numbers"/>
        <w:numPr>
          <w:ilvl w:val="0"/>
          <w:numId w:val="0"/>
        </w:numPr>
        <w:ind w:left="1423"/>
        <w:jc w:val="both"/>
      </w:pPr>
      <w:r>
        <w:t>NB. Only contractors, visitors and staff are permitted to leave the school premises during their break times to use e-cigarettes.</w:t>
      </w:r>
    </w:p>
    <w:p w:rsidR="00DD23D2" w:rsidRDefault="00DD23D2" w:rsidP="00DD23D2">
      <w:pPr>
        <w:pStyle w:val="TSB-Level1Numbers"/>
        <w:jc w:val="both"/>
      </w:pPr>
      <w:r>
        <w:t>It is illegal for any individual under the age of 18 to use an e-cigarette</w:t>
      </w:r>
      <w:r w:rsidR="00E135A8">
        <w:t>.</w:t>
      </w:r>
    </w:p>
    <w:p w:rsidR="00DD23D2" w:rsidRDefault="00DD23D2" w:rsidP="00DD23D2">
      <w:pPr>
        <w:pStyle w:val="TSB-Level1Numbers"/>
        <w:jc w:val="both"/>
      </w:pPr>
      <w:r>
        <w:t>Staff, visitors and contractors are prohibited from purchasing e-cigarettes for pupils and any other individuals under the age of 18 at the school, e.g. visitors.</w:t>
      </w:r>
    </w:p>
    <w:p w:rsidR="00DD23D2" w:rsidRDefault="00DD23D2" w:rsidP="00DD23D2">
      <w:pPr>
        <w:pStyle w:val="Heading10"/>
        <w:jc w:val="both"/>
      </w:pPr>
      <w:bookmarkStart w:id="13" w:name="_Smoking_on_the"/>
      <w:bookmarkStart w:id="14" w:name="Smokingonpremises"/>
      <w:bookmarkEnd w:id="13"/>
      <w:r>
        <w:t>Smoking on the premises</w:t>
      </w:r>
    </w:p>
    <w:bookmarkEnd w:id="14"/>
    <w:p w:rsidR="00DD23D2" w:rsidRDefault="00DD23D2" w:rsidP="00DD23D2">
      <w:pPr>
        <w:pStyle w:val="TSB-Level1Numbers"/>
        <w:jc w:val="both"/>
      </w:pPr>
      <w:r>
        <w:t>Smoking is prohibited on the school premises at all times; there are no designated areas available on the school premises for smoking.</w:t>
      </w:r>
    </w:p>
    <w:p w:rsidR="00DD23D2" w:rsidRDefault="00DD23D2" w:rsidP="00DD23D2">
      <w:pPr>
        <w:pStyle w:val="TSB-Level1Numbers"/>
        <w:jc w:val="both"/>
      </w:pPr>
      <w:r>
        <w:t xml:space="preserve">Staff, contractors, visitors and pupils are </w:t>
      </w:r>
      <w:r w:rsidR="00E135A8">
        <w:t xml:space="preserve">not permitted to smoke </w:t>
      </w:r>
      <w:r>
        <w:t xml:space="preserve"> during school hours; this is to reduce the risk of pupils, parents and other members of the </w:t>
      </w:r>
      <w:r>
        <w:lastRenderedPageBreak/>
        <w:t>school community witnessing the individual smoking, which may affect professional etiquette.</w:t>
      </w:r>
    </w:p>
    <w:p w:rsidR="00DD23D2" w:rsidRDefault="00DD23D2" w:rsidP="00DD23D2">
      <w:pPr>
        <w:pStyle w:val="TSB-Level1Numbers"/>
        <w:jc w:val="both"/>
      </w:pPr>
      <w:r>
        <w:t>Any individual who is w</w:t>
      </w:r>
      <w:r w:rsidR="00E135A8">
        <w:t>itnessed smoking on the premise</w:t>
      </w:r>
      <w:r>
        <w:rPr>
          <w:b/>
          <w:color w:val="FFD006" w:themeColor="accent5"/>
        </w:rPr>
        <w:t xml:space="preserve"> </w:t>
      </w:r>
      <w:r>
        <w:t xml:space="preserve">during school hours, will be subject to disciplinary sanctions, as outlined in </w:t>
      </w:r>
      <w:hyperlink w:anchor="Section5" w:history="1">
        <w:r w:rsidRPr="00E135A8">
          <w:rPr>
            <w:rStyle w:val="Hyperlink"/>
            <w:color w:val="auto"/>
          </w:rPr>
          <w:t>section 5</w:t>
        </w:r>
      </w:hyperlink>
      <w:r w:rsidRPr="00E135A8">
        <w:t xml:space="preserve"> </w:t>
      </w:r>
      <w:r>
        <w:t>of this policy.</w:t>
      </w:r>
    </w:p>
    <w:p w:rsidR="00DD23D2" w:rsidRDefault="00DD23D2" w:rsidP="00DD23D2">
      <w:pPr>
        <w:pStyle w:val="TSB-Level1Numbers"/>
        <w:jc w:val="both"/>
      </w:pPr>
      <w:r>
        <w:t>Smoking is not permitted at any time in vehicles being used on behalf of the school, e.g. school minibuses, whether or not pupils are present, or car mileage allowance is being claimed, as smoke fumes may linger in the vehicle and affect the health of other passengers.</w:t>
      </w:r>
    </w:p>
    <w:p w:rsidR="00DD23D2" w:rsidRDefault="00DD23D2" w:rsidP="00DD23D2">
      <w:pPr>
        <w:pStyle w:val="TSB-Level1Numbers"/>
        <w:jc w:val="both"/>
      </w:pPr>
      <w:r>
        <w:t>Smoking is not permitted in any personal vehicles on the school premises</w:t>
      </w:r>
      <w:r w:rsidR="00E135A8">
        <w:t>.</w:t>
      </w:r>
      <w:r>
        <w:t xml:space="preserve"> </w:t>
      </w:r>
    </w:p>
    <w:p w:rsidR="00DD23D2" w:rsidRDefault="00DD23D2" w:rsidP="00DD23D2">
      <w:pPr>
        <w:pStyle w:val="TSB-Level1Numbers"/>
        <w:jc w:val="both"/>
      </w:pPr>
      <w:r>
        <w:t xml:space="preserve">Any individual witnessed smoking in personal vehicles as outlined above, or in vehicles used on behalf of the school, will be subject to disciplinary action as outlined in </w:t>
      </w:r>
      <w:hyperlink w:anchor="Section5" w:history="1">
        <w:r w:rsidRPr="00E135A8">
          <w:rPr>
            <w:rStyle w:val="Hyperlink"/>
            <w:color w:val="auto"/>
          </w:rPr>
          <w:t>section 5</w:t>
        </w:r>
      </w:hyperlink>
      <w:r>
        <w:t xml:space="preserve"> of this policy.</w:t>
      </w:r>
    </w:p>
    <w:p w:rsidR="00DD23D2" w:rsidRDefault="00DD23D2" w:rsidP="00DD23D2">
      <w:pPr>
        <w:pStyle w:val="TSB-Level1Numbers"/>
        <w:jc w:val="both"/>
      </w:pPr>
      <w:r>
        <w:t>The school does not allow smoking breaks at any times during the school day. If an individual wishes to smoke, they are only permitted to do so during arranged break times, e.g. lunch time, and in accordance with the principles outlined above.</w:t>
      </w:r>
    </w:p>
    <w:p w:rsidR="00DD23D2" w:rsidRDefault="00DD23D2" w:rsidP="00DD23D2">
      <w:pPr>
        <w:pStyle w:val="TSB-Level1Numbers"/>
        <w:numPr>
          <w:ilvl w:val="0"/>
          <w:numId w:val="0"/>
        </w:numPr>
        <w:ind w:left="1423"/>
        <w:jc w:val="both"/>
      </w:pPr>
      <w:r>
        <w:t>NB. Only contractors, visitors and staff are permitted to leave the school premises during their break times to smoke.</w:t>
      </w:r>
    </w:p>
    <w:p w:rsidR="00DD23D2" w:rsidRDefault="00DD23D2" w:rsidP="00DD23D2">
      <w:pPr>
        <w:pStyle w:val="TSB-Level1Numbers"/>
        <w:jc w:val="both"/>
      </w:pPr>
      <w:r>
        <w:t xml:space="preserve">It is illegal for any individual under the age of 18 to smoke. </w:t>
      </w:r>
    </w:p>
    <w:p w:rsidR="00DD23D2" w:rsidRDefault="00DD23D2" w:rsidP="00DD23D2">
      <w:pPr>
        <w:pStyle w:val="TSB-Level1Numbers"/>
        <w:jc w:val="both"/>
      </w:pPr>
      <w:r>
        <w:t>Staff, visitors and contractors are prohibited from purchasing cigarettes for pupils and any other individuals under the age of 18 at the school, e.g. visitors.</w:t>
      </w:r>
    </w:p>
    <w:p w:rsidR="00DD23D2" w:rsidRDefault="00DD23D2" w:rsidP="00DD23D2">
      <w:pPr>
        <w:pStyle w:val="Heading10"/>
      </w:pPr>
      <w:bookmarkStart w:id="15" w:name="_Disciplinary_sanctions"/>
      <w:bookmarkStart w:id="16" w:name="Disciplinarysanctions"/>
      <w:bookmarkStart w:id="17" w:name="Section5"/>
      <w:bookmarkEnd w:id="15"/>
      <w:r>
        <w:t>Disciplinary sanctions</w:t>
      </w:r>
    </w:p>
    <w:bookmarkEnd w:id="16"/>
    <w:bookmarkEnd w:id="17"/>
    <w:p w:rsidR="00DD23D2" w:rsidRPr="00E135A8" w:rsidRDefault="00DD23D2" w:rsidP="00DD23D2">
      <w:pPr>
        <w:pStyle w:val="TSB-Level1Numbers"/>
        <w:jc w:val="both"/>
      </w:pPr>
      <w:r>
        <w:t xml:space="preserve">If a member of staff breaches any of the guidelines in this policy, they will be subject to disciplinary action in accordance with the </w:t>
      </w:r>
      <w:r w:rsidRPr="00E135A8">
        <w:t>school’s Staff Discipline Policy.</w:t>
      </w:r>
    </w:p>
    <w:p w:rsidR="00DD23D2" w:rsidRDefault="00DD23D2" w:rsidP="00DD23D2">
      <w:pPr>
        <w:pStyle w:val="TSB-Level1Numbers"/>
        <w:jc w:val="both"/>
      </w:pPr>
      <w:r>
        <w:t>Staff may also be subject to a penalty fine and possible criminal prosecution depending on the nature of the breach.</w:t>
      </w:r>
    </w:p>
    <w:p w:rsidR="00DD23D2" w:rsidRDefault="00DD23D2" w:rsidP="00DD23D2">
      <w:pPr>
        <w:pStyle w:val="TSB-Level1Numbers"/>
        <w:jc w:val="both"/>
      </w:pPr>
      <w:r>
        <w:t xml:space="preserve">Visitors and contractors who breach the guidelines in this policy will be asked to leave the premises. Refusal to comply with this request may result in the school contacting the </w:t>
      </w:r>
      <w:r w:rsidR="001A2587">
        <w:t>p</w:t>
      </w:r>
      <w:r>
        <w:t xml:space="preserve">olice. </w:t>
      </w:r>
    </w:p>
    <w:p w:rsidR="00DD23D2" w:rsidRDefault="00DD23D2" w:rsidP="00DD23D2">
      <w:pPr>
        <w:pStyle w:val="Heading10"/>
      </w:pPr>
      <w:bookmarkStart w:id="18" w:name="_Support"/>
      <w:bookmarkStart w:id="19" w:name="Support"/>
      <w:bookmarkEnd w:id="18"/>
      <w:r>
        <w:t>Support</w:t>
      </w:r>
    </w:p>
    <w:bookmarkEnd w:id="19"/>
    <w:p w:rsidR="00DD23D2" w:rsidRDefault="00DD23D2" w:rsidP="0091615B">
      <w:pPr>
        <w:pStyle w:val="TSB-Level1Numbers"/>
        <w:jc w:val="both"/>
      </w:pPr>
      <w:r>
        <w:t>The school aims to implement effective, supportive procedures for those who want to quit smoking, and improve the health of both smokers and non-smokers.</w:t>
      </w:r>
    </w:p>
    <w:p w:rsidR="00DD23D2" w:rsidRDefault="00DD23D2" w:rsidP="0091615B">
      <w:pPr>
        <w:pStyle w:val="TSB-Level1Numbers"/>
        <w:jc w:val="both"/>
      </w:pPr>
      <w:r>
        <w:t>The school regularly educates pupils about the effects of smoking, both through the requirements of the national curriculum, and through additional sessions, e.g. PSHE lessons and assemblies.</w:t>
      </w:r>
    </w:p>
    <w:p w:rsidR="00E135A8" w:rsidRDefault="00E135A8" w:rsidP="00E135A8">
      <w:pPr>
        <w:pStyle w:val="TSB-Level1Numbers"/>
        <w:numPr>
          <w:ilvl w:val="0"/>
          <w:numId w:val="0"/>
        </w:numPr>
        <w:ind w:left="1480"/>
        <w:jc w:val="both"/>
      </w:pPr>
    </w:p>
    <w:p w:rsidR="00DD23D2" w:rsidRDefault="00DD23D2" w:rsidP="00DD23D2">
      <w:pPr>
        <w:pStyle w:val="Heading10"/>
      </w:pPr>
      <w:bookmarkStart w:id="20" w:name="_Monitoring_and_review"/>
      <w:bookmarkStart w:id="21" w:name="Monitoringreview"/>
      <w:bookmarkEnd w:id="20"/>
      <w:r>
        <w:t>Monitoring and review</w:t>
      </w:r>
    </w:p>
    <w:bookmarkEnd w:id="21"/>
    <w:p w:rsidR="00DD23D2" w:rsidRDefault="00DD23D2" w:rsidP="0091615B">
      <w:pPr>
        <w:pStyle w:val="TSB-Level1Numbers"/>
        <w:jc w:val="both"/>
      </w:pPr>
      <w:r>
        <w:t xml:space="preserve">This policy will be reviewed every </w:t>
      </w:r>
      <w:r w:rsidRPr="00E135A8">
        <w:t xml:space="preserve">two years </w:t>
      </w:r>
      <w:r>
        <w:t xml:space="preserve">by the </w:t>
      </w:r>
      <w:r w:rsidRPr="00E135A8">
        <w:t>headteacher</w:t>
      </w:r>
      <w:r>
        <w:t xml:space="preserve">; the next scheduled review date for this policy is </w:t>
      </w:r>
      <w:r w:rsidR="00540BCA">
        <w:rPr>
          <w:b/>
          <w:u w:val="single"/>
        </w:rPr>
        <w:t>January 2026</w:t>
      </w:r>
    </w:p>
    <w:p w:rsidR="00DD23D2" w:rsidRDefault="00DD23D2" w:rsidP="0091615B">
      <w:pPr>
        <w:pStyle w:val="TSB-Level1Numbers"/>
        <w:jc w:val="both"/>
      </w:pPr>
      <w:r>
        <w:t>Any changes made to this policy will be communicated to all me</w:t>
      </w:r>
      <w:r w:rsidR="00231CBE">
        <w:t>mbers of staff and parents</w:t>
      </w:r>
      <w:r>
        <w:t xml:space="preserve"> if necessary.</w:t>
      </w:r>
    </w:p>
    <w:p w:rsidR="00DD23D2" w:rsidRDefault="00DD23D2" w:rsidP="0091615B">
      <w:pPr>
        <w:pStyle w:val="TSB-Level1Numbers"/>
        <w:jc w:val="both"/>
      </w:pPr>
      <w:r>
        <w:t>All staff, visitors and contractors are required to familiarise themselves with this policy as part of their induction periods, or upon their attendance at the school.</w:t>
      </w:r>
    </w:p>
    <w:p w:rsidR="0016046D" w:rsidRPr="00714C42" w:rsidRDefault="0016046D" w:rsidP="00DD23D2">
      <w:pPr>
        <w:pStyle w:val="ListParagraph"/>
        <w:spacing w:before="120" w:after="120" w:line="320" w:lineRule="exact"/>
        <w:ind w:left="360"/>
        <w:rPr>
          <w:rFonts w:cstheme="minorHAnsi"/>
          <w:szCs w:val="32"/>
        </w:rPr>
      </w:pPr>
    </w:p>
    <w:sectPr w:rsidR="0016046D" w:rsidRPr="00714C42" w:rsidSect="00540BCA">
      <w:headerReference w:type="default" r:id="rId9"/>
      <w:headerReference w:type="first" r:id="rId10"/>
      <w:pgSz w:w="11906" w:h="16838"/>
      <w:pgMar w:top="1440" w:right="1440" w:bottom="1440" w:left="1440" w:header="709" w:footer="709" w:gutter="0"/>
      <w:pgBorders w:offsetFrom="page">
        <w:top w:val="thinThickSmallGap" w:sz="24" w:space="24" w:color="0070C0"/>
        <w:left w:val="thinThickSmallGap" w:sz="24" w:space="24" w:color="0070C0"/>
        <w:bottom w:val="thickThinSmallGap" w:sz="24" w:space="24" w:color="0070C0"/>
        <w:right w:val="thickThinSmallGap" w:sz="24" w:space="24" w:color="0070C0"/>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4E14" w:rsidRDefault="00744E14" w:rsidP="00AD4155">
      <w:r>
        <w:separator/>
      </w:r>
    </w:p>
  </w:endnote>
  <w:endnote w:type="continuationSeparator" w:id="0">
    <w:p w:rsidR="00744E14" w:rsidRDefault="00744E14"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78CCDEEA-6AA5-4EA8-ABDA-7462DF5D7FF3}"/>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4E14" w:rsidRDefault="00744E14" w:rsidP="00AD4155">
      <w:r>
        <w:separator/>
      </w:r>
    </w:p>
  </w:footnote>
  <w:footnote w:type="continuationSeparator" w:id="0">
    <w:p w:rsidR="00744E14" w:rsidRDefault="00744E14"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856" w:rsidRDefault="00E858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856" w:rsidRDefault="00E858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6F64DD9"/>
    <w:multiLevelType w:val="hybridMultilevel"/>
    <w:tmpl w:val="6ED0A7A8"/>
    <w:lvl w:ilvl="0" w:tplc="08090017">
      <w:start w:val="1"/>
      <w:numFmt w:val="lowerLetter"/>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2" w15:restartNumberingAfterBreak="0">
    <w:nsid w:val="0CE273BA"/>
    <w:multiLevelType w:val="hybridMultilevel"/>
    <w:tmpl w:val="F8126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EA6BAC"/>
    <w:multiLevelType w:val="hybridMultilevel"/>
    <w:tmpl w:val="E26CF050"/>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DD5CD6"/>
    <w:multiLevelType w:val="hybridMultilevel"/>
    <w:tmpl w:val="1CB80F1A"/>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 w15:restartNumberingAfterBreak="0">
    <w:nsid w:val="2407587F"/>
    <w:multiLevelType w:val="hybridMultilevel"/>
    <w:tmpl w:val="A6C8BF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70E056A"/>
    <w:multiLevelType w:val="hybridMultilevel"/>
    <w:tmpl w:val="7188008E"/>
    <w:lvl w:ilvl="0" w:tplc="3EF001EE">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7" w15:restartNumberingAfterBreak="0">
    <w:nsid w:val="39E71911"/>
    <w:multiLevelType w:val="hybridMultilevel"/>
    <w:tmpl w:val="06EE433A"/>
    <w:lvl w:ilvl="0" w:tplc="08090019">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D7273D3"/>
    <w:multiLevelType w:val="hybridMultilevel"/>
    <w:tmpl w:val="7F4E4DA8"/>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9" w15:restartNumberingAfterBreak="0">
    <w:nsid w:val="416E47EC"/>
    <w:multiLevelType w:val="hybridMultilevel"/>
    <w:tmpl w:val="D30294AA"/>
    <w:lvl w:ilvl="0" w:tplc="08090001">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10" w15:restartNumberingAfterBreak="0">
    <w:nsid w:val="438C22A1"/>
    <w:multiLevelType w:val="multilevel"/>
    <w:tmpl w:val="7C621AEA"/>
    <w:numStyleLink w:val="Style1"/>
  </w:abstractNum>
  <w:abstractNum w:abstractNumId="11" w15:restartNumberingAfterBreak="0">
    <w:nsid w:val="4F6C245A"/>
    <w:multiLevelType w:val="hybridMultilevel"/>
    <w:tmpl w:val="12C8EA74"/>
    <w:lvl w:ilvl="0" w:tplc="E85C8E6E">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36B02EE"/>
    <w:multiLevelType w:val="hybridMultilevel"/>
    <w:tmpl w:val="58DA2F5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557A63EB"/>
    <w:multiLevelType w:val="hybridMultilevel"/>
    <w:tmpl w:val="3392C4D4"/>
    <w:lvl w:ilvl="0" w:tplc="8A86D79C">
      <w:start w:val="1"/>
      <w:numFmt w:val="bullet"/>
      <w:pStyle w:val="PolicyBullets"/>
      <w:lvlText w:val=""/>
      <w:lvlJc w:val="left"/>
      <w:pPr>
        <w:ind w:left="1925"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15" w15:restartNumberingAfterBreak="0">
    <w:nsid w:val="5764565D"/>
    <w:multiLevelType w:val="hybridMultilevel"/>
    <w:tmpl w:val="E8DA70BE"/>
    <w:lvl w:ilvl="0" w:tplc="89A4CED2">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6" w15:restartNumberingAfterBreak="0">
    <w:nsid w:val="584817AC"/>
    <w:multiLevelType w:val="hybridMultilevel"/>
    <w:tmpl w:val="D11E215E"/>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start w:val="1"/>
      <w:numFmt w:val="bullet"/>
      <w:lvlText w:val=""/>
      <w:lvlJc w:val="left"/>
      <w:pPr>
        <w:ind w:left="3583" w:hanging="360"/>
      </w:pPr>
      <w:rPr>
        <w:rFonts w:ascii="Wingdings" w:hAnsi="Wingdings" w:hint="default"/>
      </w:rPr>
    </w:lvl>
    <w:lvl w:ilvl="3" w:tplc="08090001">
      <w:start w:val="1"/>
      <w:numFmt w:val="bullet"/>
      <w:lvlText w:val=""/>
      <w:lvlJc w:val="left"/>
      <w:pPr>
        <w:ind w:left="4303" w:hanging="360"/>
      </w:pPr>
      <w:rPr>
        <w:rFonts w:ascii="Symbol" w:hAnsi="Symbol" w:hint="default"/>
      </w:rPr>
    </w:lvl>
    <w:lvl w:ilvl="4" w:tplc="08090003">
      <w:start w:val="1"/>
      <w:numFmt w:val="bullet"/>
      <w:lvlText w:val="o"/>
      <w:lvlJc w:val="left"/>
      <w:pPr>
        <w:ind w:left="5023" w:hanging="360"/>
      </w:pPr>
      <w:rPr>
        <w:rFonts w:ascii="Courier New" w:hAnsi="Courier New" w:cs="Courier New" w:hint="default"/>
      </w:rPr>
    </w:lvl>
    <w:lvl w:ilvl="5" w:tplc="08090005">
      <w:start w:val="1"/>
      <w:numFmt w:val="bullet"/>
      <w:lvlText w:val=""/>
      <w:lvlJc w:val="left"/>
      <w:pPr>
        <w:ind w:left="5743" w:hanging="360"/>
      </w:pPr>
      <w:rPr>
        <w:rFonts w:ascii="Wingdings" w:hAnsi="Wingdings" w:hint="default"/>
      </w:rPr>
    </w:lvl>
    <w:lvl w:ilvl="6" w:tplc="08090001">
      <w:start w:val="1"/>
      <w:numFmt w:val="bullet"/>
      <w:lvlText w:val=""/>
      <w:lvlJc w:val="left"/>
      <w:pPr>
        <w:ind w:left="6463" w:hanging="360"/>
      </w:pPr>
      <w:rPr>
        <w:rFonts w:ascii="Symbol" w:hAnsi="Symbol" w:hint="default"/>
      </w:rPr>
    </w:lvl>
    <w:lvl w:ilvl="7" w:tplc="08090003">
      <w:start w:val="1"/>
      <w:numFmt w:val="bullet"/>
      <w:lvlText w:val="o"/>
      <w:lvlJc w:val="left"/>
      <w:pPr>
        <w:ind w:left="7183" w:hanging="360"/>
      </w:pPr>
      <w:rPr>
        <w:rFonts w:ascii="Courier New" w:hAnsi="Courier New" w:cs="Courier New" w:hint="default"/>
      </w:rPr>
    </w:lvl>
    <w:lvl w:ilvl="8" w:tplc="08090005">
      <w:start w:val="1"/>
      <w:numFmt w:val="bullet"/>
      <w:lvlText w:val=""/>
      <w:lvlJc w:val="left"/>
      <w:pPr>
        <w:ind w:left="7903" w:hanging="360"/>
      </w:pPr>
      <w:rPr>
        <w:rFonts w:ascii="Wingdings" w:hAnsi="Wingdings" w:hint="default"/>
      </w:rPr>
    </w:lvl>
  </w:abstractNum>
  <w:abstractNum w:abstractNumId="17" w15:restartNumberingAfterBreak="0">
    <w:nsid w:val="59A13E01"/>
    <w:multiLevelType w:val="hybridMultilevel"/>
    <w:tmpl w:val="D5F8100E"/>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1B15AD"/>
    <w:multiLevelType w:val="hybridMultilevel"/>
    <w:tmpl w:val="05D2BA72"/>
    <w:lvl w:ilvl="0" w:tplc="4A1A49FE">
      <w:start w:val="1"/>
      <w:numFmt w:val="bullet"/>
      <w:pStyle w:val="TSB-PolicyBullets"/>
      <w:lvlText w:val=""/>
      <w:lvlJc w:val="left"/>
      <w:pPr>
        <w:ind w:left="2143" w:hanging="360"/>
      </w:pPr>
      <w:rPr>
        <w:rFonts w:ascii="Symbol" w:hAnsi="Symbol" w:hint="default"/>
        <w:color w:val="000000" w:themeColor="text2"/>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9" w15:restartNumberingAfterBreak="0">
    <w:nsid w:val="5A7A37FD"/>
    <w:multiLevelType w:val="hybridMultilevel"/>
    <w:tmpl w:val="3EB65CBA"/>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0" w15:restartNumberingAfterBreak="0">
    <w:nsid w:val="5E5645C6"/>
    <w:multiLevelType w:val="hybridMultilevel"/>
    <w:tmpl w:val="1376145C"/>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start w:val="1"/>
      <w:numFmt w:val="bullet"/>
      <w:lvlText w:val=""/>
      <w:lvlJc w:val="left"/>
      <w:pPr>
        <w:ind w:left="3583" w:hanging="360"/>
      </w:pPr>
      <w:rPr>
        <w:rFonts w:ascii="Wingdings" w:hAnsi="Wingdings" w:hint="default"/>
      </w:rPr>
    </w:lvl>
    <w:lvl w:ilvl="3" w:tplc="08090001">
      <w:start w:val="1"/>
      <w:numFmt w:val="bullet"/>
      <w:lvlText w:val=""/>
      <w:lvlJc w:val="left"/>
      <w:pPr>
        <w:ind w:left="4303" w:hanging="360"/>
      </w:pPr>
      <w:rPr>
        <w:rFonts w:ascii="Symbol" w:hAnsi="Symbol" w:hint="default"/>
      </w:rPr>
    </w:lvl>
    <w:lvl w:ilvl="4" w:tplc="08090003">
      <w:start w:val="1"/>
      <w:numFmt w:val="bullet"/>
      <w:lvlText w:val="o"/>
      <w:lvlJc w:val="left"/>
      <w:pPr>
        <w:ind w:left="5023" w:hanging="360"/>
      </w:pPr>
      <w:rPr>
        <w:rFonts w:ascii="Courier New" w:hAnsi="Courier New" w:cs="Courier New" w:hint="default"/>
      </w:rPr>
    </w:lvl>
    <w:lvl w:ilvl="5" w:tplc="08090005">
      <w:start w:val="1"/>
      <w:numFmt w:val="bullet"/>
      <w:lvlText w:val=""/>
      <w:lvlJc w:val="left"/>
      <w:pPr>
        <w:ind w:left="5743" w:hanging="360"/>
      </w:pPr>
      <w:rPr>
        <w:rFonts w:ascii="Wingdings" w:hAnsi="Wingdings" w:hint="default"/>
      </w:rPr>
    </w:lvl>
    <w:lvl w:ilvl="6" w:tplc="08090001">
      <w:start w:val="1"/>
      <w:numFmt w:val="bullet"/>
      <w:lvlText w:val=""/>
      <w:lvlJc w:val="left"/>
      <w:pPr>
        <w:ind w:left="6463" w:hanging="360"/>
      </w:pPr>
      <w:rPr>
        <w:rFonts w:ascii="Symbol" w:hAnsi="Symbol" w:hint="default"/>
      </w:rPr>
    </w:lvl>
    <w:lvl w:ilvl="7" w:tplc="08090003">
      <w:start w:val="1"/>
      <w:numFmt w:val="bullet"/>
      <w:lvlText w:val="o"/>
      <w:lvlJc w:val="left"/>
      <w:pPr>
        <w:ind w:left="7183" w:hanging="360"/>
      </w:pPr>
      <w:rPr>
        <w:rFonts w:ascii="Courier New" w:hAnsi="Courier New" w:cs="Courier New" w:hint="default"/>
      </w:rPr>
    </w:lvl>
    <w:lvl w:ilvl="8" w:tplc="08090005">
      <w:start w:val="1"/>
      <w:numFmt w:val="bullet"/>
      <w:lvlText w:val=""/>
      <w:lvlJc w:val="left"/>
      <w:pPr>
        <w:ind w:left="7903" w:hanging="360"/>
      </w:pPr>
      <w:rPr>
        <w:rFonts w:ascii="Wingdings" w:hAnsi="Wingdings" w:hint="default"/>
      </w:rPr>
    </w:lvl>
  </w:abstractNum>
  <w:abstractNum w:abstractNumId="21" w15:restartNumberingAfterBreak="0">
    <w:nsid w:val="60AB40F4"/>
    <w:multiLevelType w:val="hybridMultilevel"/>
    <w:tmpl w:val="0F86E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25F28B7"/>
    <w:multiLevelType w:val="hybridMultilevel"/>
    <w:tmpl w:val="41ACE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78C42FA"/>
    <w:multiLevelType w:val="hybridMultilevel"/>
    <w:tmpl w:val="41EAF9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8" w15:restartNumberingAfterBreak="0">
    <w:nsid w:val="76C8346F"/>
    <w:multiLevelType w:val="hybridMultilevel"/>
    <w:tmpl w:val="5FF81C86"/>
    <w:lvl w:ilvl="0" w:tplc="7F8EFEFA">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29" w15:restartNumberingAfterBreak="0">
    <w:nsid w:val="78077176"/>
    <w:multiLevelType w:val="hybridMultilevel"/>
    <w:tmpl w:val="879CCF86"/>
    <w:lvl w:ilvl="0" w:tplc="A72CE610">
      <w:start w:val="1"/>
      <w:numFmt w:val="bullet"/>
      <w:lvlText w:val=""/>
      <w:lvlJc w:val="left"/>
      <w:pPr>
        <w:ind w:left="2069"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num w:numId="1">
    <w:abstractNumId w:val="25"/>
  </w:num>
  <w:num w:numId="2">
    <w:abstractNumId w:val="27"/>
  </w:num>
  <w:num w:numId="3">
    <w:abstractNumId w:val="12"/>
  </w:num>
  <w:num w:numId="4">
    <w:abstractNumId w:val="10"/>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abstractNumId w:val="0"/>
  </w:num>
  <w:num w:numId="6">
    <w:abstractNumId w:val="10"/>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10"/>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1Numbers"/>
        <w:lvlText w:val="%1.%2."/>
        <w:lvlJc w:val="center"/>
        <w:pPr>
          <w:ind w:left="792" w:hanging="432"/>
        </w:pPr>
        <w:rPr>
          <w:rFonts w:asciiTheme="minorHAnsi" w:hAnsiTheme="minorHAnsi" w:hint="default"/>
          <w:b w:val="0"/>
          <w:color w:val="000000" w:themeColor="text2"/>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18"/>
  </w:num>
  <w:num w:numId="9">
    <w:abstractNumId w:val="19"/>
  </w:num>
  <w:num w:numId="10">
    <w:abstractNumId w:val="4"/>
  </w:num>
  <w:num w:numId="11">
    <w:abstractNumId w:val="9"/>
  </w:num>
  <w:num w:numId="12">
    <w:abstractNumId w:val="28"/>
  </w:num>
  <w:num w:numId="13">
    <w:abstractNumId w:val="29"/>
  </w:num>
  <w:num w:numId="14">
    <w:abstractNumId w:val="15"/>
  </w:num>
  <w:num w:numId="15">
    <w:abstractNumId w:val="6"/>
  </w:num>
  <w:num w:numId="16">
    <w:abstractNumId w:val="2"/>
  </w:num>
  <w:num w:numId="17">
    <w:abstractNumId w:val="5"/>
  </w:num>
  <w:num w:numId="18">
    <w:abstractNumId w:val="11"/>
  </w:num>
  <w:num w:numId="19">
    <w:abstractNumId w:val="7"/>
  </w:num>
  <w:num w:numId="20">
    <w:abstractNumId w:val="21"/>
  </w:num>
  <w:num w:numId="21">
    <w:abstractNumId w:val="3"/>
  </w:num>
  <w:num w:numId="22">
    <w:abstractNumId w:val="17"/>
  </w:num>
  <w:num w:numId="23">
    <w:abstractNumId w:val="1"/>
  </w:num>
  <w:num w:numId="24">
    <w:abstractNumId w:val="23"/>
  </w:num>
  <w:num w:numId="25">
    <w:abstractNumId w:val="26"/>
  </w:num>
  <w:num w:numId="26">
    <w:abstractNumId w:val="10"/>
    <w:lvlOverride w:ilvl="0">
      <w:lvl w:ilvl="0">
        <w:start w:val="1"/>
        <w:numFmt w:val="decimal"/>
        <w:pStyle w:val="Heading10"/>
        <w:lvlText w:val="%1."/>
        <w:lvlJc w:val="left"/>
        <w:pPr>
          <w:ind w:left="360" w:hanging="360"/>
        </w:pPr>
        <w:rPr>
          <w:rFonts w:hint="default"/>
          <w:b/>
        </w:rPr>
      </w:lvl>
    </w:lvlOverride>
    <w:lvlOverride w:ilvl="1">
      <w:lvl w:ilvl="1">
        <w:start w:val="1"/>
        <w:numFmt w:val="decimal"/>
        <w:pStyle w:val="TSB-Level1Numbers"/>
        <w:lvlText w:val="%1.%2."/>
        <w:lvlJc w:val="center"/>
        <w:pPr>
          <w:ind w:left="792" w:hanging="432"/>
        </w:pPr>
        <w:rPr>
          <w:rFonts w:hint="default"/>
          <w:b w:val="0"/>
          <w:color w:val="auto"/>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num>
  <w:num w:numId="28">
    <w:abstractNumId w:val="22"/>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10"/>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999" w:hanging="431"/>
        </w:pPr>
        <w:rPr>
          <w:rFonts w:asciiTheme="minorHAnsi" w:hAnsiTheme="minorHAnsi" w:cs="Times New Roman"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6"/>
  </w:num>
  <w:num w:numId="33">
    <w:abstractNumId w:val="20"/>
  </w:num>
  <w:num w:numId="34">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75B"/>
    <w:rsid w:val="00001421"/>
    <w:rsid w:val="00004242"/>
    <w:rsid w:val="000100B6"/>
    <w:rsid w:val="0001177F"/>
    <w:rsid w:val="000118E2"/>
    <w:rsid w:val="00012052"/>
    <w:rsid w:val="00014CF2"/>
    <w:rsid w:val="000165F4"/>
    <w:rsid w:val="00020136"/>
    <w:rsid w:val="00020924"/>
    <w:rsid w:val="000229DE"/>
    <w:rsid w:val="00025A79"/>
    <w:rsid w:val="00026DE0"/>
    <w:rsid w:val="00026E96"/>
    <w:rsid w:val="0003060D"/>
    <w:rsid w:val="000309F5"/>
    <w:rsid w:val="00030C87"/>
    <w:rsid w:val="000342EF"/>
    <w:rsid w:val="00034774"/>
    <w:rsid w:val="00035A9C"/>
    <w:rsid w:val="00037174"/>
    <w:rsid w:val="000402B3"/>
    <w:rsid w:val="0004034D"/>
    <w:rsid w:val="00040709"/>
    <w:rsid w:val="00040C15"/>
    <w:rsid w:val="00040E9B"/>
    <w:rsid w:val="0004203D"/>
    <w:rsid w:val="00042069"/>
    <w:rsid w:val="000424D3"/>
    <w:rsid w:val="00046FC1"/>
    <w:rsid w:val="00047288"/>
    <w:rsid w:val="000510BB"/>
    <w:rsid w:val="00055C65"/>
    <w:rsid w:val="00056533"/>
    <w:rsid w:val="000567E2"/>
    <w:rsid w:val="000606F6"/>
    <w:rsid w:val="000624B2"/>
    <w:rsid w:val="00065C6B"/>
    <w:rsid w:val="000717B5"/>
    <w:rsid w:val="00074C8C"/>
    <w:rsid w:val="00080091"/>
    <w:rsid w:val="00080783"/>
    <w:rsid w:val="00082668"/>
    <w:rsid w:val="00087F57"/>
    <w:rsid w:val="0009203F"/>
    <w:rsid w:val="000933DC"/>
    <w:rsid w:val="00095119"/>
    <w:rsid w:val="00095EF3"/>
    <w:rsid w:val="000A092A"/>
    <w:rsid w:val="000A0E7E"/>
    <w:rsid w:val="000A1305"/>
    <w:rsid w:val="000A4907"/>
    <w:rsid w:val="000A5590"/>
    <w:rsid w:val="000A6B9C"/>
    <w:rsid w:val="000A738F"/>
    <w:rsid w:val="000B1080"/>
    <w:rsid w:val="000B11F3"/>
    <w:rsid w:val="000B16CC"/>
    <w:rsid w:val="000B1AFB"/>
    <w:rsid w:val="000B213E"/>
    <w:rsid w:val="000B44E5"/>
    <w:rsid w:val="000B4624"/>
    <w:rsid w:val="000B46CC"/>
    <w:rsid w:val="000B4CAC"/>
    <w:rsid w:val="000B7B80"/>
    <w:rsid w:val="000C061E"/>
    <w:rsid w:val="000C3F05"/>
    <w:rsid w:val="000C61BF"/>
    <w:rsid w:val="000C65C8"/>
    <w:rsid w:val="000C70E2"/>
    <w:rsid w:val="000C7259"/>
    <w:rsid w:val="000C747B"/>
    <w:rsid w:val="000D00DE"/>
    <w:rsid w:val="000D32B6"/>
    <w:rsid w:val="000D5C10"/>
    <w:rsid w:val="000D618A"/>
    <w:rsid w:val="000D6CB9"/>
    <w:rsid w:val="000E006C"/>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F13"/>
    <w:rsid w:val="001041F9"/>
    <w:rsid w:val="00104487"/>
    <w:rsid w:val="00111AB1"/>
    <w:rsid w:val="00112B3A"/>
    <w:rsid w:val="00112B99"/>
    <w:rsid w:val="00112BA7"/>
    <w:rsid w:val="00113D79"/>
    <w:rsid w:val="00114F0B"/>
    <w:rsid w:val="00115A0E"/>
    <w:rsid w:val="001161EF"/>
    <w:rsid w:val="00120C1C"/>
    <w:rsid w:val="00120D87"/>
    <w:rsid w:val="00122ED0"/>
    <w:rsid w:val="0012519B"/>
    <w:rsid w:val="00125A74"/>
    <w:rsid w:val="001274D5"/>
    <w:rsid w:val="00127C83"/>
    <w:rsid w:val="00130DAE"/>
    <w:rsid w:val="001328E8"/>
    <w:rsid w:val="001352CE"/>
    <w:rsid w:val="0014320D"/>
    <w:rsid w:val="0014667C"/>
    <w:rsid w:val="0015350F"/>
    <w:rsid w:val="00156C6A"/>
    <w:rsid w:val="0016046D"/>
    <w:rsid w:val="001619CD"/>
    <w:rsid w:val="001635E9"/>
    <w:rsid w:val="00164909"/>
    <w:rsid w:val="00166C2A"/>
    <w:rsid w:val="0016765F"/>
    <w:rsid w:val="0017087A"/>
    <w:rsid w:val="001708B8"/>
    <w:rsid w:val="001709BB"/>
    <w:rsid w:val="00171113"/>
    <w:rsid w:val="0017622A"/>
    <w:rsid w:val="001769DF"/>
    <w:rsid w:val="00180455"/>
    <w:rsid w:val="001816F5"/>
    <w:rsid w:val="00181BE5"/>
    <w:rsid w:val="00182077"/>
    <w:rsid w:val="00186497"/>
    <w:rsid w:val="00191960"/>
    <w:rsid w:val="00191CCB"/>
    <w:rsid w:val="00193E92"/>
    <w:rsid w:val="00194662"/>
    <w:rsid w:val="00196AEB"/>
    <w:rsid w:val="0019777A"/>
    <w:rsid w:val="001977AF"/>
    <w:rsid w:val="001A0771"/>
    <w:rsid w:val="001A18B6"/>
    <w:rsid w:val="001A1AF6"/>
    <w:rsid w:val="001A2587"/>
    <w:rsid w:val="001A42F0"/>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D05A9"/>
    <w:rsid w:val="001D0981"/>
    <w:rsid w:val="001D4A52"/>
    <w:rsid w:val="001D5987"/>
    <w:rsid w:val="001D609E"/>
    <w:rsid w:val="001D6EFA"/>
    <w:rsid w:val="001E1528"/>
    <w:rsid w:val="001E227A"/>
    <w:rsid w:val="001E5AF6"/>
    <w:rsid w:val="001E5BB1"/>
    <w:rsid w:val="001E6910"/>
    <w:rsid w:val="001E79D4"/>
    <w:rsid w:val="001F3CFB"/>
    <w:rsid w:val="001F50FF"/>
    <w:rsid w:val="001F635A"/>
    <w:rsid w:val="00201B4B"/>
    <w:rsid w:val="00206835"/>
    <w:rsid w:val="00206EDA"/>
    <w:rsid w:val="00207C5A"/>
    <w:rsid w:val="00212661"/>
    <w:rsid w:val="00220DF6"/>
    <w:rsid w:val="00223D79"/>
    <w:rsid w:val="002255EF"/>
    <w:rsid w:val="002266F3"/>
    <w:rsid w:val="00230DE8"/>
    <w:rsid w:val="00231CBE"/>
    <w:rsid w:val="002333A7"/>
    <w:rsid w:val="00234463"/>
    <w:rsid w:val="00236849"/>
    <w:rsid w:val="00237B28"/>
    <w:rsid w:val="00240743"/>
    <w:rsid w:val="00240E20"/>
    <w:rsid w:val="00241BCE"/>
    <w:rsid w:val="00243C32"/>
    <w:rsid w:val="002455D7"/>
    <w:rsid w:val="00246C04"/>
    <w:rsid w:val="002470C8"/>
    <w:rsid w:val="00251899"/>
    <w:rsid w:val="00253BCA"/>
    <w:rsid w:val="00257790"/>
    <w:rsid w:val="00261B84"/>
    <w:rsid w:val="002636F6"/>
    <w:rsid w:val="00265515"/>
    <w:rsid w:val="00266795"/>
    <w:rsid w:val="0026779E"/>
    <w:rsid w:val="002702CE"/>
    <w:rsid w:val="0027048C"/>
    <w:rsid w:val="002777FB"/>
    <w:rsid w:val="0028203B"/>
    <w:rsid w:val="0028407E"/>
    <w:rsid w:val="00285028"/>
    <w:rsid w:val="00285083"/>
    <w:rsid w:val="00285505"/>
    <w:rsid w:val="0029265C"/>
    <w:rsid w:val="00296326"/>
    <w:rsid w:val="002A0C00"/>
    <w:rsid w:val="002A2040"/>
    <w:rsid w:val="002A3C43"/>
    <w:rsid w:val="002A43B2"/>
    <w:rsid w:val="002B016F"/>
    <w:rsid w:val="002B6711"/>
    <w:rsid w:val="002C20A7"/>
    <w:rsid w:val="002C220C"/>
    <w:rsid w:val="002C3AF5"/>
    <w:rsid w:val="002C4AE2"/>
    <w:rsid w:val="002C64EB"/>
    <w:rsid w:val="002C7582"/>
    <w:rsid w:val="002D349C"/>
    <w:rsid w:val="002D4754"/>
    <w:rsid w:val="002E2188"/>
    <w:rsid w:val="002E324D"/>
    <w:rsid w:val="002E404D"/>
    <w:rsid w:val="002E5B12"/>
    <w:rsid w:val="002E6879"/>
    <w:rsid w:val="002E6B97"/>
    <w:rsid w:val="002F0D3C"/>
    <w:rsid w:val="002F166B"/>
    <w:rsid w:val="002F2CF8"/>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785B"/>
    <w:rsid w:val="00350000"/>
    <w:rsid w:val="0035319B"/>
    <w:rsid w:val="003537FB"/>
    <w:rsid w:val="003572E2"/>
    <w:rsid w:val="003573B4"/>
    <w:rsid w:val="00357E5F"/>
    <w:rsid w:val="00360133"/>
    <w:rsid w:val="00360212"/>
    <w:rsid w:val="00361211"/>
    <w:rsid w:val="003625AB"/>
    <w:rsid w:val="00366529"/>
    <w:rsid w:val="00370C93"/>
    <w:rsid w:val="00370F77"/>
    <w:rsid w:val="00375887"/>
    <w:rsid w:val="00375B19"/>
    <w:rsid w:val="00375EB1"/>
    <w:rsid w:val="0037681B"/>
    <w:rsid w:val="00380EDD"/>
    <w:rsid w:val="00382ADF"/>
    <w:rsid w:val="00382B82"/>
    <w:rsid w:val="00383051"/>
    <w:rsid w:val="003836AD"/>
    <w:rsid w:val="00387404"/>
    <w:rsid w:val="0039018A"/>
    <w:rsid w:val="003909B6"/>
    <w:rsid w:val="003911EB"/>
    <w:rsid w:val="003932D7"/>
    <w:rsid w:val="00393B37"/>
    <w:rsid w:val="00394245"/>
    <w:rsid w:val="003954ED"/>
    <w:rsid w:val="00395526"/>
    <w:rsid w:val="003963D7"/>
    <w:rsid w:val="003979AE"/>
    <w:rsid w:val="00397B2A"/>
    <w:rsid w:val="003A1BB2"/>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877"/>
    <w:rsid w:val="003D4CAA"/>
    <w:rsid w:val="003D5965"/>
    <w:rsid w:val="003D6EF1"/>
    <w:rsid w:val="003D7107"/>
    <w:rsid w:val="003E0A1D"/>
    <w:rsid w:val="003E1EBC"/>
    <w:rsid w:val="003E2874"/>
    <w:rsid w:val="003E4129"/>
    <w:rsid w:val="003E50AF"/>
    <w:rsid w:val="003E7B98"/>
    <w:rsid w:val="003E7CE4"/>
    <w:rsid w:val="003F05B5"/>
    <w:rsid w:val="003F0A4B"/>
    <w:rsid w:val="003F2E2E"/>
    <w:rsid w:val="003F5934"/>
    <w:rsid w:val="003F5C52"/>
    <w:rsid w:val="003F60CE"/>
    <w:rsid w:val="00400640"/>
    <w:rsid w:val="004010C8"/>
    <w:rsid w:val="00402FF6"/>
    <w:rsid w:val="0040475D"/>
    <w:rsid w:val="00411BEB"/>
    <w:rsid w:val="00411E4D"/>
    <w:rsid w:val="00413263"/>
    <w:rsid w:val="00413367"/>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947"/>
    <w:rsid w:val="0044236B"/>
    <w:rsid w:val="0044418A"/>
    <w:rsid w:val="00444F88"/>
    <w:rsid w:val="00445161"/>
    <w:rsid w:val="00447D9E"/>
    <w:rsid w:val="0045444D"/>
    <w:rsid w:val="00455902"/>
    <w:rsid w:val="0045632B"/>
    <w:rsid w:val="0045782A"/>
    <w:rsid w:val="004578B1"/>
    <w:rsid w:val="00460121"/>
    <w:rsid w:val="00461D57"/>
    <w:rsid w:val="00462C4F"/>
    <w:rsid w:val="00465987"/>
    <w:rsid w:val="00466259"/>
    <w:rsid w:val="004720FB"/>
    <w:rsid w:val="00472C4A"/>
    <w:rsid w:val="00472C64"/>
    <w:rsid w:val="004749B4"/>
    <w:rsid w:val="00475044"/>
    <w:rsid w:val="00475327"/>
    <w:rsid w:val="00475594"/>
    <w:rsid w:val="00480C32"/>
    <w:rsid w:val="00482C00"/>
    <w:rsid w:val="00483FE0"/>
    <w:rsid w:val="004843E1"/>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25ED"/>
    <w:rsid w:val="0050286B"/>
    <w:rsid w:val="00503FE4"/>
    <w:rsid w:val="00504D8D"/>
    <w:rsid w:val="00504FA7"/>
    <w:rsid w:val="0050713B"/>
    <w:rsid w:val="0051000B"/>
    <w:rsid w:val="00510B45"/>
    <w:rsid w:val="00511050"/>
    <w:rsid w:val="00512125"/>
    <w:rsid w:val="00512ED4"/>
    <w:rsid w:val="005138C6"/>
    <w:rsid w:val="00515448"/>
    <w:rsid w:val="00516B68"/>
    <w:rsid w:val="00517BCF"/>
    <w:rsid w:val="00522DC2"/>
    <w:rsid w:val="00525284"/>
    <w:rsid w:val="005267A5"/>
    <w:rsid w:val="00527A84"/>
    <w:rsid w:val="0053432F"/>
    <w:rsid w:val="00537C1D"/>
    <w:rsid w:val="00540BCA"/>
    <w:rsid w:val="00540DFC"/>
    <w:rsid w:val="00544310"/>
    <w:rsid w:val="0055140F"/>
    <w:rsid w:val="00551A23"/>
    <w:rsid w:val="005564EF"/>
    <w:rsid w:val="0055675B"/>
    <w:rsid w:val="00556ECE"/>
    <w:rsid w:val="00557FBC"/>
    <w:rsid w:val="00560CCA"/>
    <w:rsid w:val="005621A9"/>
    <w:rsid w:val="00562D6D"/>
    <w:rsid w:val="00563A69"/>
    <w:rsid w:val="005653CE"/>
    <w:rsid w:val="00565FBD"/>
    <w:rsid w:val="00566EA3"/>
    <w:rsid w:val="00567E68"/>
    <w:rsid w:val="00570380"/>
    <w:rsid w:val="00570D08"/>
    <w:rsid w:val="00571CA2"/>
    <w:rsid w:val="005740A3"/>
    <w:rsid w:val="00580AC8"/>
    <w:rsid w:val="00583213"/>
    <w:rsid w:val="00583FC6"/>
    <w:rsid w:val="00585773"/>
    <w:rsid w:val="005918E9"/>
    <w:rsid w:val="00592088"/>
    <w:rsid w:val="00593D35"/>
    <w:rsid w:val="005970E7"/>
    <w:rsid w:val="005972BE"/>
    <w:rsid w:val="00597AE2"/>
    <w:rsid w:val="00597FF3"/>
    <w:rsid w:val="005A7426"/>
    <w:rsid w:val="005A7559"/>
    <w:rsid w:val="005A784D"/>
    <w:rsid w:val="005B132B"/>
    <w:rsid w:val="005B1C5F"/>
    <w:rsid w:val="005B268E"/>
    <w:rsid w:val="005C15E4"/>
    <w:rsid w:val="005C1B60"/>
    <w:rsid w:val="005C1C4B"/>
    <w:rsid w:val="005C1D5D"/>
    <w:rsid w:val="005C31A9"/>
    <w:rsid w:val="005C4CDA"/>
    <w:rsid w:val="005C6C9E"/>
    <w:rsid w:val="005C7483"/>
    <w:rsid w:val="005C7B10"/>
    <w:rsid w:val="005D169B"/>
    <w:rsid w:val="005D369B"/>
    <w:rsid w:val="005D391F"/>
    <w:rsid w:val="005D4EF0"/>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6EF8"/>
    <w:rsid w:val="006272AA"/>
    <w:rsid w:val="00631F57"/>
    <w:rsid w:val="006345D9"/>
    <w:rsid w:val="00642DEE"/>
    <w:rsid w:val="0064440E"/>
    <w:rsid w:val="0064490A"/>
    <w:rsid w:val="0064663F"/>
    <w:rsid w:val="00650847"/>
    <w:rsid w:val="00651A5D"/>
    <w:rsid w:val="00653A10"/>
    <w:rsid w:val="0065414D"/>
    <w:rsid w:val="00655B0C"/>
    <w:rsid w:val="006570E9"/>
    <w:rsid w:val="0066208C"/>
    <w:rsid w:val="0066442C"/>
    <w:rsid w:val="00665B41"/>
    <w:rsid w:val="00665E56"/>
    <w:rsid w:val="00665F38"/>
    <w:rsid w:val="0067438C"/>
    <w:rsid w:val="00675537"/>
    <w:rsid w:val="00680370"/>
    <w:rsid w:val="006808B9"/>
    <w:rsid w:val="00680C23"/>
    <w:rsid w:val="00681729"/>
    <w:rsid w:val="00682C2E"/>
    <w:rsid w:val="00682EB6"/>
    <w:rsid w:val="0068332B"/>
    <w:rsid w:val="00683473"/>
    <w:rsid w:val="00683C65"/>
    <w:rsid w:val="00684ECC"/>
    <w:rsid w:val="00685694"/>
    <w:rsid w:val="006857D8"/>
    <w:rsid w:val="00686EE1"/>
    <w:rsid w:val="0068728F"/>
    <w:rsid w:val="00690EE4"/>
    <w:rsid w:val="00691E7A"/>
    <w:rsid w:val="00697F9F"/>
    <w:rsid w:val="006A601E"/>
    <w:rsid w:val="006A6754"/>
    <w:rsid w:val="006A6F6A"/>
    <w:rsid w:val="006B2F2F"/>
    <w:rsid w:val="006B455C"/>
    <w:rsid w:val="006B6650"/>
    <w:rsid w:val="006B77D1"/>
    <w:rsid w:val="006C0962"/>
    <w:rsid w:val="006C2636"/>
    <w:rsid w:val="006C3085"/>
    <w:rsid w:val="006C4405"/>
    <w:rsid w:val="006C4F29"/>
    <w:rsid w:val="006D7F0C"/>
    <w:rsid w:val="006E203B"/>
    <w:rsid w:val="006E38C2"/>
    <w:rsid w:val="006E4D56"/>
    <w:rsid w:val="006E5714"/>
    <w:rsid w:val="006E6EA7"/>
    <w:rsid w:val="006E770D"/>
    <w:rsid w:val="006F0B36"/>
    <w:rsid w:val="006F4770"/>
    <w:rsid w:val="00700030"/>
    <w:rsid w:val="00705091"/>
    <w:rsid w:val="00706F04"/>
    <w:rsid w:val="0071279C"/>
    <w:rsid w:val="00713C7B"/>
    <w:rsid w:val="00714C42"/>
    <w:rsid w:val="007151DC"/>
    <w:rsid w:val="00715759"/>
    <w:rsid w:val="007169F5"/>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4E14"/>
    <w:rsid w:val="00744EE0"/>
    <w:rsid w:val="00747156"/>
    <w:rsid w:val="00747C15"/>
    <w:rsid w:val="00752A20"/>
    <w:rsid w:val="00761979"/>
    <w:rsid w:val="00762917"/>
    <w:rsid w:val="00763F46"/>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26A3"/>
    <w:rsid w:val="00782BD3"/>
    <w:rsid w:val="00783359"/>
    <w:rsid w:val="007846B9"/>
    <w:rsid w:val="0078679F"/>
    <w:rsid w:val="00790EAD"/>
    <w:rsid w:val="007A17AE"/>
    <w:rsid w:val="007A5E50"/>
    <w:rsid w:val="007B104A"/>
    <w:rsid w:val="007B3138"/>
    <w:rsid w:val="007B3740"/>
    <w:rsid w:val="007B4852"/>
    <w:rsid w:val="007B5569"/>
    <w:rsid w:val="007B72E5"/>
    <w:rsid w:val="007B7CB6"/>
    <w:rsid w:val="007B7E11"/>
    <w:rsid w:val="007C0E8C"/>
    <w:rsid w:val="007C1667"/>
    <w:rsid w:val="007C7977"/>
    <w:rsid w:val="007C7C80"/>
    <w:rsid w:val="007D0D42"/>
    <w:rsid w:val="007D18B2"/>
    <w:rsid w:val="007D26DA"/>
    <w:rsid w:val="007D4A59"/>
    <w:rsid w:val="007D5B99"/>
    <w:rsid w:val="007D5D79"/>
    <w:rsid w:val="007D737D"/>
    <w:rsid w:val="007E3DA5"/>
    <w:rsid w:val="007E535E"/>
    <w:rsid w:val="007E561E"/>
    <w:rsid w:val="007E726B"/>
    <w:rsid w:val="007E7E23"/>
    <w:rsid w:val="007F5D7C"/>
    <w:rsid w:val="007F701D"/>
    <w:rsid w:val="007F7982"/>
    <w:rsid w:val="00800008"/>
    <w:rsid w:val="0080065E"/>
    <w:rsid w:val="008016C3"/>
    <w:rsid w:val="00801BD2"/>
    <w:rsid w:val="008067A3"/>
    <w:rsid w:val="00810848"/>
    <w:rsid w:val="00812FA0"/>
    <w:rsid w:val="00813091"/>
    <w:rsid w:val="0081467A"/>
    <w:rsid w:val="00815FD4"/>
    <w:rsid w:val="00822620"/>
    <w:rsid w:val="00822D21"/>
    <w:rsid w:val="00822E01"/>
    <w:rsid w:val="00823B75"/>
    <w:rsid w:val="0082443C"/>
    <w:rsid w:val="008265FE"/>
    <w:rsid w:val="008274B6"/>
    <w:rsid w:val="008300BA"/>
    <w:rsid w:val="00830707"/>
    <w:rsid w:val="0083174A"/>
    <w:rsid w:val="00834B8A"/>
    <w:rsid w:val="00836A16"/>
    <w:rsid w:val="00846FF8"/>
    <w:rsid w:val="00847A42"/>
    <w:rsid w:val="00847CDD"/>
    <w:rsid w:val="008521DD"/>
    <w:rsid w:val="0085312F"/>
    <w:rsid w:val="008534A5"/>
    <w:rsid w:val="00854F34"/>
    <w:rsid w:val="00857363"/>
    <w:rsid w:val="00857C89"/>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581D"/>
    <w:rsid w:val="008A25FA"/>
    <w:rsid w:val="008A3231"/>
    <w:rsid w:val="008A4101"/>
    <w:rsid w:val="008A4539"/>
    <w:rsid w:val="008A6C9A"/>
    <w:rsid w:val="008A7EF8"/>
    <w:rsid w:val="008B2BDD"/>
    <w:rsid w:val="008B30E4"/>
    <w:rsid w:val="008B3E90"/>
    <w:rsid w:val="008B50BA"/>
    <w:rsid w:val="008B5704"/>
    <w:rsid w:val="008B7E6D"/>
    <w:rsid w:val="008C1A59"/>
    <w:rsid w:val="008C1D03"/>
    <w:rsid w:val="008C2CD3"/>
    <w:rsid w:val="008C53AA"/>
    <w:rsid w:val="008C5A4A"/>
    <w:rsid w:val="008C6894"/>
    <w:rsid w:val="008D1CEE"/>
    <w:rsid w:val="008D20E8"/>
    <w:rsid w:val="008D4F9D"/>
    <w:rsid w:val="008D56E2"/>
    <w:rsid w:val="008D57D4"/>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4D51"/>
    <w:rsid w:val="00906D77"/>
    <w:rsid w:val="00911CD5"/>
    <w:rsid w:val="00912426"/>
    <w:rsid w:val="00914B2C"/>
    <w:rsid w:val="0091615B"/>
    <w:rsid w:val="00916653"/>
    <w:rsid w:val="00916B7E"/>
    <w:rsid w:val="009176B1"/>
    <w:rsid w:val="00917B63"/>
    <w:rsid w:val="0092001B"/>
    <w:rsid w:val="00920445"/>
    <w:rsid w:val="00921DCB"/>
    <w:rsid w:val="00922BA1"/>
    <w:rsid w:val="00924FD5"/>
    <w:rsid w:val="00925A59"/>
    <w:rsid w:val="00927253"/>
    <w:rsid w:val="009301FC"/>
    <w:rsid w:val="00930E73"/>
    <w:rsid w:val="00933FDD"/>
    <w:rsid w:val="0094103E"/>
    <w:rsid w:val="009442B9"/>
    <w:rsid w:val="009456B7"/>
    <w:rsid w:val="00945961"/>
    <w:rsid w:val="00945D10"/>
    <w:rsid w:val="009475B4"/>
    <w:rsid w:val="00947A2A"/>
    <w:rsid w:val="0095285E"/>
    <w:rsid w:val="00952DFC"/>
    <w:rsid w:val="009530AA"/>
    <w:rsid w:val="00953821"/>
    <w:rsid w:val="00956989"/>
    <w:rsid w:val="0096000D"/>
    <w:rsid w:val="00963B18"/>
    <w:rsid w:val="00964BB2"/>
    <w:rsid w:val="00965A1D"/>
    <w:rsid w:val="00965E82"/>
    <w:rsid w:val="00972DC9"/>
    <w:rsid w:val="00977AA4"/>
    <w:rsid w:val="00981ACB"/>
    <w:rsid w:val="00983066"/>
    <w:rsid w:val="0098375A"/>
    <w:rsid w:val="00992AA7"/>
    <w:rsid w:val="00993A5C"/>
    <w:rsid w:val="009953B1"/>
    <w:rsid w:val="00995AF2"/>
    <w:rsid w:val="0099604D"/>
    <w:rsid w:val="009961B2"/>
    <w:rsid w:val="009A078A"/>
    <w:rsid w:val="009A2882"/>
    <w:rsid w:val="009A4F5C"/>
    <w:rsid w:val="009A5551"/>
    <w:rsid w:val="009A5FAB"/>
    <w:rsid w:val="009B3E6F"/>
    <w:rsid w:val="009B4985"/>
    <w:rsid w:val="009B702B"/>
    <w:rsid w:val="009B7574"/>
    <w:rsid w:val="009C0342"/>
    <w:rsid w:val="009C2278"/>
    <w:rsid w:val="009C4014"/>
    <w:rsid w:val="009C711B"/>
    <w:rsid w:val="009C72C0"/>
    <w:rsid w:val="009D0D60"/>
    <w:rsid w:val="009D1A1B"/>
    <w:rsid w:val="009D5855"/>
    <w:rsid w:val="009D5B5A"/>
    <w:rsid w:val="009D6753"/>
    <w:rsid w:val="009D7C3D"/>
    <w:rsid w:val="009E1147"/>
    <w:rsid w:val="009E278E"/>
    <w:rsid w:val="009E34DC"/>
    <w:rsid w:val="009E44FB"/>
    <w:rsid w:val="009F0D88"/>
    <w:rsid w:val="009F1103"/>
    <w:rsid w:val="009F3A48"/>
    <w:rsid w:val="009F5952"/>
    <w:rsid w:val="00A04460"/>
    <w:rsid w:val="00A06FE5"/>
    <w:rsid w:val="00A12373"/>
    <w:rsid w:val="00A12F1B"/>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30472"/>
    <w:rsid w:val="00A31BA2"/>
    <w:rsid w:val="00A31F06"/>
    <w:rsid w:val="00A33F35"/>
    <w:rsid w:val="00A34652"/>
    <w:rsid w:val="00A36509"/>
    <w:rsid w:val="00A41109"/>
    <w:rsid w:val="00A463D8"/>
    <w:rsid w:val="00A47696"/>
    <w:rsid w:val="00A505FC"/>
    <w:rsid w:val="00A547CF"/>
    <w:rsid w:val="00A57973"/>
    <w:rsid w:val="00A61CB9"/>
    <w:rsid w:val="00A6540D"/>
    <w:rsid w:val="00A666B6"/>
    <w:rsid w:val="00A66BD1"/>
    <w:rsid w:val="00A7242F"/>
    <w:rsid w:val="00A74C4C"/>
    <w:rsid w:val="00A7597D"/>
    <w:rsid w:val="00A77118"/>
    <w:rsid w:val="00A778BC"/>
    <w:rsid w:val="00A82E67"/>
    <w:rsid w:val="00A83249"/>
    <w:rsid w:val="00A838EF"/>
    <w:rsid w:val="00A840FA"/>
    <w:rsid w:val="00A8675F"/>
    <w:rsid w:val="00A90EEE"/>
    <w:rsid w:val="00AA24A8"/>
    <w:rsid w:val="00AA491D"/>
    <w:rsid w:val="00AB0882"/>
    <w:rsid w:val="00AB30C6"/>
    <w:rsid w:val="00AB3B72"/>
    <w:rsid w:val="00AB43BC"/>
    <w:rsid w:val="00AB7326"/>
    <w:rsid w:val="00AB7BEF"/>
    <w:rsid w:val="00AC0555"/>
    <w:rsid w:val="00AC09B5"/>
    <w:rsid w:val="00AC160E"/>
    <w:rsid w:val="00AC22CE"/>
    <w:rsid w:val="00AC348B"/>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C63"/>
    <w:rsid w:val="00B370BA"/>
    <w:rsid w:val="00B42F4D"/>
    <w:rsid w:val="00B441C1"/>
    <w:rsid w:val="00B46687"/>
    <w:rsid w:val="00B47CCB"/>
    <w:rsid w:val="00B50959"/>
    <w:rsid w:val="00B5234B"/>
    <w:rsid w:val="00B611CA"/>
    <w:rsid w:val="00B615BD"/>
    <w:rsid w:val="00B666E4"/>
    <w:rsid w:val="00B70316"/>
    <w:rsid w:val="00B72CFC"/>
    <w:rsid w:val="00B7510C"/>
    <w:rsid w:val="00B76721"/>
    <w:rsid w:val="00B8082C"/>
    <w:rsid w:val="00B80F1E"/>
    <w:rsid w:val="00B81BF1"/>
    <w:rsid w:val="00B826AD"/>
    <w:rsid w:val="00B82E28"/>
    <w:rsid w:val="00B85AFC"/>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D70"/>
    <w:rsid w:val="00BA5C49"/>
    <w:rsid w:val="00BB43D1"/>
    <w:rsid w:val="00BB5571"/>
    <w:rsid w:val="00BB6A69"/>
    <w:rsid w:val="00BB7263"/>
    <w:rsid w:val="00BC018F"/>
    <w:rsid w:val="00BC061C"/>
    <w:rsid w:val="00BC0C77"/>
    <w:rsid w:val="00BC7B61"/>
    <w:rsid w:val="00BC7C8D"/>
    <w:rsid w:val="00BD18FB"/>
    <w:rsid w:val="00BD1FEF"/>
    <w:rsid w:val="00BD56C4"/>
    <w:rsid w:val="00BD5BC7"/>
    <w:rsid w:val="00BD69AF"/>
    <w:rsid w:val="00BD7DD3"/>
    <w:rsid w:val="00BE318E"/>
    <w:rsid w:val="00BE7DF8"/>
    <w:rsid w:val="00BF2BDC"/>
    <w:rsid w:val="00BF3127"/>
    <w:rsid w:val="00BF3DAE"/>
    <w:rsid w:val="00BF5124"/>
    <w:rsid w:val="00BF5515"/>
    <w:rsid w:val="00BF5916"/>
    <w:rsid w:val="00BF5AC2"/>
    <w:rsid w:val="00BF7E71"/>
    <w:rsid w:val="00C04D41"/>
    <w:rsid w:val="00C04D58"/>
    <w:rsid w:val="00C0552D"/>
    <w:rsid w:val="00C06610"/>
    <w:rsid w:val="00C10CF9"/>
    <w:rsid w:val="00C10E51"/>
    <w:rsid w:val="00C11EE0"/>
    <w:rsid w:val="00C13CA0"/>
    <w:rsid w:val="00C2487B"/>
    <w:rsid w:val="00C25CDC"/>
    <w:rsid w:val="00C2612C"/>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5463"/>
    <w:rsid w:val="00C6695F"/>
    <w:rsid w:val="00C671C8"/>
    <w:rsid w:val="00C67577"/>
    <w:rsid w:val="00C70622"/>
    <w:rsid w:val="00C71CAC"/>
    <w:rsid w:val="00C72015"/>
    <w:rsid w:val="00C73B22"/>
    <w:rsid w:val="00C755C3"/>
    <w:rsid w:val="00C75B5A"/>
    <w:rsid w:val="00C8022D"/>
    <w:rsid w:val="00C82610"/>
    <w:rsid w:val="00C8446D"/>
    <w:rsid w:val="00C844C8"/>
    <w:rsid w:val="00C869E2"/>
    <w:rsid w:val="00C8723B"/>
    <w:rsid w:val="00C90FE4"/>
    <w:rsid w:val="00C91830"/>
    <w:rsid w:val="00C91A05"/>
    <w:rsid w:val="00C91B18"/>
    <w:rsid w:val="00C91BAD"/>
    <w:rsid w:val="00C95D0F"/>
    <w:rsid w:val="00CA01C6"/>
    <w:rsid w:val="00CA064C"/>
    <w:rsid w:val="00CA1817"/>
    <w:rsid w:val="00CA2648"/>
    <w:rsid w:val="00CA6012"/>
    <w:rsid w:val="00CA73B9"/>
    <w:rsid w:val="00CB06DF"/>
    <w:rsid w:val="00CB2979"/>
    <w:rsid w:val="00CB2C89"/>
    <w:rsid w:val="00CB3551"/>
    <w:rsid w:val="00CB4265"/>
    <w:rsid w:val="00CC1340"/>
    <w:rsid w:val="00CC5483"/>
    <w:rsid w:val="00CC7A35"/>
    <w:rsid w:val="00CD0982"/>
    <w:rsid w:val="00CD1CD7"/>
    <w:rsid w:val="00CD20CB"/>
    <w:rsid w:val="00CD2975"/>
    <w:rsid w:val="00CD3643"/>
    <w:rsid w:val="00CD3762"/>
    <w:rsid w:val="00CD6227"/>
    <w:rsid w:val="00CD6512"/>
    <w:rsid w:val="00CD7717"/>
    <w:rsid w:val="00CE0960"/>
    <w:rsid w:val="00CE0CF7"/>
    <w:rsid w:val="00CE24C8"/>
    <w:rsid w:val="00CE5026"/>
    <w:rsid w:val="00CF0911"/>
    <w:rsid w:val="00CF0D45"/>
    <w:rsid w:val="00CF47ED"/>
    <w:rsid w:val="00CF6CBD"/>
    <w:rsid w:val="00CF7411"/>
    <w:rsid w:val="00D01057"/>
    <w:rsid w:val="00D01338"/>
    <w:rsid w:val="00D02409"/>
    <w:rsid w:val="00D03EB7"/>
    <w:rsid w:val="00D05346"/>
    <w:rsid w:val="00D06105"/>
    <w:rsid w:val="00D067C0"/>
    <w:rsid w:val="00D06B48"/>
    <w:rsid w:val="00D07495"/>
    <w:rsid w:val="00D12013"/>
    <w:rsid w:val="00D16710"/>
    <w:rsid w:val="00D16E5F"/>
    <w:rsid w:val="00D17D13"/>
    <w:rsid w:val="00D17D8E"/>
    <w:rsid w:val="00D244CB"/>
    <w:rsid w:val="00D24726"/>
    <w:rsid w:val="00D24B9A"/>
    <w:rsid w:val="00D27985"/>
    <w:rsid w:val="00D31F35"/>
    <w:rsid w:val="00D3295B"/>
    <w:rsid w:val="00D336B9"/>
    <w:rsid w:val="00D336CF"/>
    <w:rsid w:val="00D33A59"/>
    <w:rsid w:val="00D35B28"/>
    <w:rsid w:val="00D36009"/>
    <w:rsid w:val="00D37437"/>
    <w:rsid w:val="00D37D0B"/>
    <w:rsid w:val="00D403D5"/>
    <w:rsid w:val="00D40690"/>
    <w:rsid w:val="00D4270D"/>
    <w:rsid w:val="00D434B8"/>
    <w:rsid w:val="00D43792"/>
    <w:rsid w:val="00D44057"/>
    <w:rsid w:val="00D441C9"/>
    <w:rsid w:val="00D4482B"/>
    <w:rsid w:val="00D4769B"/>
    <w:rsid w:val="00D47FF5"/>
    <w:rsid w:val="00D50DEA"/>
    <w:rsid w:val="00D51BE9"/>
    <w:rsid w:val="00D51E45"/>
    <w:rsid w:val="00D52F88"/>
    <w:rsid w:val="00D53967"/>
    <w:rsid w:val="00D540A7"/>
    <w:rsid w:val="00D55C4F"/>
    <w:rsid w:val="00D57A61"/>
    <w:rsid w:val="00D6119F"/>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6B61"/>
    <w:rsid w:val="00DC75B6"/>
    <w:rsid w:val="00DC7D97"/>
    <w:rsid w:val="00DC7ED7"/>
    <w:rsid w:val="00DD23D2"/>
    <w:rsid w:val="00DD3C82"/>
    <w:rsid w:val="00DD3D7E"/>
    <w:rsid w:val="00DD49EC"/>
    <w:rsid w:val="00DD62D6"/>
    <w:rsid w:val="00DD788B"/>
    <w:rsid w:val="00DE0133"/>
    <w:rsid w:val="00DE1023"/>
    <w:rsid w:val="00DE3B98"/>
    <w:rsid w:val="00DE4393"/>
    <w:rsid w:val="00DE4687"/>
    <w:rsid w:val="00DE53AE"/>
    <w:rsid w:val="00DE572B"/>
    <w:rsid w:val="00DF0971"/>
    <w:rsid w:val="00DF09ED"/>
    <w:rsid w:val="00DF1F47"/>
    <w:rsid w:val="00DF569C"/>
    <w:rsid w:val="00DF61F0"/>
    <w:rsid w:val="00DF73DB"/>
    <w:rsid w:val="00DF7667"/>
    <w:rsid w:val="00E0759D"/>
    <w:rsid w:val="00E135A8"/>
    <w:rsid w:val="00E14F08"/>
    <w:rsid w:val="00E15CD2"/>
    <w:rsid w:val="00E15ECB"/>
    <w:rsid w:val="00E1780F"/>
    <w:rsid w:val="00E20992"/>
    <w:rsid w:val="00E228D7"/>
    <w:rsid w:val="00E22B1B"/>
    <w:rsid w:val="00E23C56"/>
    <w:rsid w:val="00E250A6"/>
    <w:rsid w:val="00E2621F"/>
    <w:rsid w:val="00E3160D"/>
    <w:rsid w:val="00E40A6E"/>
    <w:rsid w:val="00E40CED"/>
    <w:rsid w:val="00E41881"/>
    <w:rsid w:val="00E44740"/>
    <w:rsid w:val="00E44E26"/>
    <w:rsid w:val="00E45F2C"/>
    <w:rsid w:val="00E46C61"/>
    <w:rsid w:val="00E46CA4"/>
    <w:rsid w:val="00E4705C"/>
    <w:rsid w:val="00E4710E"/>
    <w:rsid w:val="00E51116"/>
    <w:rsid w:val="00E524CD"/>
    <w:rsid w:val="00E52CB1"/>
    <w:rsid w:val="00E550A7"/>
    <w:rsid w:val="00E55771"/>
    <w:rsid w:val="00E5640B"/>
    <w:rsid w:val="00E56EAB"/>
    <w:rsid w:val="00E6064D"/>
    <w:rsid w:val="00E61271"/>
    <w:rsid w:val="00E6264E"/>
    <w:rsid w:val="00E627C5"/>
    <w:rsid w:val="00E63E9E"/>
    <w:rsid w:val="00E648AA"/>
    <w:rsid w:val="00E65387"/>
    <w:rsid w:val="00E678A4"/>
    <w:rsid w:val="00E70B14"/>
    <w:rsid w:val="00E71161"/>
    <w:rsid w:val="00E71253"/>
    <w:rsid w:val="00E71485"/>
    <w:rsid w:val="00E726BB"/>
    <w:rsid w:val="00E73532"/>
    <w:rsid w:val="00E76457"/>
    <w:rsid w:val="00E814B2"/>
    <w:rsid w:val="00E818E2"/>
    <w:rsid w:val="00E85856"/>
    <w:rsid w:val="00E91757"/>
    <w:rsid w:val="00E91B1E"/>
    <w:rsid w:val="00E9293C"/>
    <w:rsid w:val="00E93EB1"/>
    <w:rsid w:val="00E94BBE"/>
    <w:rsid w:val="00EA1182"/>
    <w:rsid w:val="00EA33C1"/>
    <w:rsid w:val="00EA39E1"/>
    <w:rsid w:val="00EA3A46"/>
    <w:rsid w:val="00EA7499"/>
    <w:rsid w:val="00EB0621"/>
    <w:rsid w:val="00EB6940"/>
    <w:rsid w:val="00EB6BE6"/>
    <w:rsid w:val="00EC0587"/>
    <w:rsid w:val="00EC0798"/>
    <w:rsid w:val="00EC1198"/>
    <w:rsid w:val="00EC1318"/>
    <w:rsid w:val="00EC1520"/>
    <w:rsid w:val="00EC7D89"/>
    <w:rsid w:val="00EC7EEC"/>
    <w:rsid w:val="00ED181F"/>
    <w:rsid w:val="00ED1831"/>
    <w:rsid w:val="00ED23A0"/>
    <w:rsid w:val="00ED37EB"/>
    <w:rsid w:val="00ED391D"/>
    <w:rsid w:val="00ED50CF"/>
    <w:rsid w:val="00ED5374"/>
    <w:rsid w:val="00ED5994"/>
    <w:rsid w:val="00EE0A9A"/>
    <w:rsid w:val="00EE412A"/>
    <w:rsid w:val="00EE6A77"/>
    <w:rsid w:val="00EE75FE"/>
    <w:rsid w:val="00EE7E62"/>
    <w:rsid w:val="00EF68C5"/>
    <w:rsid w:val="00F02293"/>
    <w:rsid w:val="00F0450F"/>
    <w:rsid w:val="00F07361"/>
    <w:rsid w:val="00F07DC1"/>
    <w:rsid w:val="00F12615"/>
    <w:rsid w:val="00F14713"/>
    <w:rsid w:val="00F17B92"/>
    <w:rsid w:val="00F21E78"/>
    <w:rsid w:val="00F221B8"/>
    <w:rsid w:val="00F22AFA"/>
    <w:rsid w:val="00F241CD"/>
    <w:rsid w:val="00F27AC8"/>
    <w:rsid w:val="00F32AE4"/>
    <w:rsid w:val="00F3346F"/>
    <w:rsid w:val="00F34E4E"/>
    <w:rsid w:val="00F36C30"/>
    <w:rsid w:val="00F45733"/>
    <w:rsid w:val="00F45E9D"/>
    <w:rsid w:val="00F47DD1"/>
    <w:rsid w:val="00F51AE7"/>
    <w:rsid w:val="00F52BC4"/>
    <w:rsid w:val="00F54992"/>
    <w:rsid w:val="00F5549C"/>
    <w:rsid w:val="00F573A0"/>
    <w:rsid w:val="00F57B98"/>
    <w:rsid w:val="00F57DAD"/>
    <w:rsid w:val="00F61CA5"/>
    <w:rsid w:val="00F6355B"/>
    <w:rsid w:val="00F64AB8"/>
    <w:rsid w:val="00F64C56"/>
    <w:rsid w:val="00F66720"/>
    <w:rsid w:val="00F67F3D"/>
    <w:rsid w:val="00F70D10"/>
    <w:rsid w:val="00F72A70"/>
    <w:rsid w:val="00F73BBC"/>
    <w:rsid w:val="00F75296"/>
    <w:rsid w:val="00F761A9"/>
    <w:rsid w:val="00F77170"/>
    <w:rsid w:val="00F77BCB"/>
    <w:rsid w:val="00F84274"/>
    <w:rsid w:val="00F847EB"/>
    <w:rsid w:val="00F8771F"/>
    <w:rsid w:val="00F901F7"/>
    <w:rsid w:val="00F91ADA"/>
    <w:rsid w:val="00F91D22"/>
    <w:rsid w:val="00F975D5"/>
    <w:rsid w:val="00FA61B0"/>
    <w:rsid w:val="00FA6D88"/>
    <w:rsid w:val="00FA7639"/>
    <w:rsid w:val="00FB478D"/>
    <w:rsid w:val="00FB7004"/>
    <w:rsid w:val="00FB7C50"/>
    <w:rsid w:val="00FB7E88"/>
    <w:rsid w:val="00FC3F44"/>
    <w:rsid w:val="00FC48D2"/>
    <w:rsid w:val="00FC6696"/>
    <w:rsid w:val="00FD08E9"/>
    <w:rsid w:val="00FD2A15"/>
    <w:rsid w:val="00FD4016"/>
    <w:rsid w:val="00FD4096"/>
    <w:rsid w:val="00FD5D67"/>
    <w:rsid w:val="00FD6530"/>
    <w:rsid w:val="00FD6736"/>
    <w:rsid w:val="00FD67B7"/>
    <w:rsid w:val="00FD7D8C"/>
    <w:rsid w:val="00FE379A"/>
    <w:rsid w:val="00FE601F"/>
    <w:rsid w:val="00FE606D"/>
    <w:rsid w:val="00FF07B6"/>
    <w:rsid w:val="00FF1F46"/>
    <w:rsid w:val="00FF384E"/>
    <w:rsid w:val="00FF517C"/>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B30286"/>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DD23D2"/>
    <w:pPr>
      <w:numPr>
        <w:numId w:val="31"/>
      </w:numPr>
      <w:ind w:left="1077" w:hanging="72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40404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40404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1F1F20"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1F1F20"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DD23D2"/>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40404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40404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1F1F20"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1F1F20"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0000FF" w:themeColor="followedHyperlink"/>
      <w:u w:val="single"/>
    </w:rPr>
  </w:style>
  <w:style w:type="paragraph" w:customStyle="1" w:styleId="TSB-PolicyBullets">
    <w:name w:val="TSB - Policy Bullets"/>
    <w:basedOn w:val="ListParagraph"/>
    <w:link w:val="TSB-PolicyBulletsChar"/>
    <w:autoRedefine/>
    <w:qFormat/>
    <w:rsid w:val="00112BA7"/>
    <w:pPr>
      <w:numPr>
        <w:numId w:val="8"/>
      </w:numPr>
      <w:tabs>
        <w:tab w:val="left" w:pos="3686"/>
      </w:tabs>
      <w:spacing w:after="120"/>
      <w:ind w:left="2137" w:hanging="357"/>
      <w:contextualSpacing w:val="0"/>
      <w:jc w:val="both"/>
    </w:pPr>
  </w:style>
  <w:style w:type="paragraph" w:customStyle="1" w:styleId="TSB-Level2Numbers">
    <w:name w:val="TSB - Level 2 Numbers"/>
    <w:basedOn w:val="TSB-Level1Numbers"/>
    <w:link w:val="TSB-Level2NumbersChar"/>
    <w:autoRedefine/>
    <w:qFormat/>
    <w:rsid w:val="008D4F9D"/>
    <w:pPr>
      <w:numPr>
        <w:ilvl w:val="2"/>
        <w:numId w:val="4"/>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112BA7"/>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40404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qFormat/>
    <w:rsid w:val="00A23725"/>
    <w:pPr>
      <w:numPr>
        <w:numId w:val="27"/>
      </w:numPr>
      <w:spacing w:after="0"/>
      <w:ind w:left="1922" w:hanging="357"/>
    </w:pPr>
  </w:style>
  <w:style w:type="character" w:customStyle="1" w:styleId="UnresolvedMention">
    <w:name w:val="Unresolved Mention"/>
    <w:basedOn w:val="DefaultParagraphFont"/>
    <w:uiPriority w:val="99"/>
    <w:semiHidden/>
    <w:unhideWhenUsed/>
    <w:rsid w:val="00026DE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496531995">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heSchoolBus">
      <a:dk1>
        <a:srgbClr val="000000"/>
      </a:dk1>
      <a:lt1>
        <a:sysClr val="window" lastClr="FFFFFF"/>
      </a:lt1>
      <a:dk2>
        <a:srgbClr val="000000"/>
      </a:dk2>
      <a:lt2>
        <a:srgbClr val="FBFAF4"/>
      </a:lt2>
      <a:accent1>
        <a:srgbClr val="404041"/>
      </a:accent1>
      <a:accent2>
        <a:srgbClr val="BCBEBE"/>
      </a:accent2>
      <a:accent3>
        <a:srgbClr val="9BA29E"/>
      </a:accent3>
      <a:accent4>
        <a:srgbClr val="404041"/>
      </a:accent4>
      <a:accent5>
        <a:srgbClr val="FFD006"/>
      </a:accent5>
      <a:accent6>
        <a:srgbClr val="FFD006"/>
      </a:accent6>
      <a:hlink>
        <a:srgbClr val="0000FF"/>
      </a:hlink>
      <a:folHlink>
        <a:srgbClr val="0000FF"/>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391C66-D55A-406D-9567-4977AC450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1201</Words>
  <Characters>6849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J Mrs. Weightman</cp:lastModifiedBy>
  <cp:revision>2</cp:revision>
  <dcterms:created xsi:type="dcterms:W3CDTF">2026-11-05T10:33:00Z</dcterms:created>
  <dcterms:modified xsi:type="dcterms:W3CDTF">2026-11-05T10:33:00Z</dcterms:modified>
</cp:coreProperties>
</file>